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463" w:rsidRPr="003723B3" w:rsidRDefault="00613463" w:rsidP="003E7F26">
      <w:pPr>
        <w:pStyle w:val="TOC3"/>
        <w:ind w:left="0"/>
        <w:rPr>
          <w:i w:val="0"/>
        </w:rPr>
      </w:pPr>
      <w:bookmarkStart w:id="0" w:name="_GoBack"/>
      <w:bookmarkEnd w:id="0"/>
    </w:p>
    <w:p w:rsidR="00613463" w:rsidRDefault="00613463" w:rsidP="00613463"/>
    <w:p w:rsidR="00FF2DC0" w:rsidRPr="00C85FDA" w:rsidRDefault="00613463" w:rsidP="00C85FDA">
      <w:pPr>
        <w:rPr>
          <w:sz w:val="20"/>
        </w:rPr>
      </w:pPr>
      <w:r w:rsidRPr="00350DFD">
        <w:rPr>
          <w:sz w:val="20"/>
        </w:rPr>
        <w:t xml:space="preserve">  </w:t>
      </w:r>
    </w:p>
    <w:p w:rsidR="007D31ED" w:rsidRDefault="007D31ED" w:rsidP="00934A8A">
      <w:pPr>
        <w:jc w:val="center"/>
        <w:rPr>
          <w:rFonts w:ascii="Arial" w:hAnsi="Arial" w:cs="Arial"/>
          <w:b/>
          <w:bCs/>
          <w:sz w:val="52"/>
        </w:rPr>
      </w:pPr>
    </w:p>
    <w:p w:rsidR="007D31ED" w:rsidRDefault="007D31ED" w:rsidP="00934A8A">
      <w:pPr>
        <w:jc w:val="center"/>
        <w:rPr>
          <w:rFonts w:ascii="Arial" w:hAnsi="Arial" w:cs="Arial"/>
          <w:b/>
          <w:bCs/>
          <w:sz w:val="52"/>
        </w:rPr>
      </w:pPr>
    </w:p>
    <w:p w:rsidR="005B1BA6" w:rsidRDefault="00994B86" w:rsidP="000E287F">
      <w:pPr>
        <w:pBdr>
          <w:top w:val="single" w:sz="36" w:space="1" w:color="808080"/>
        </w:pBdr>
        <w:rPr>
          <w:rFonts w:ascii="Arial" w:hAnsi="Arial" w:cs="Arial"/>
          <w:b/>
          <w:bCs/>
          <w:sz w:val="52"/>
        </w:rPr>
      </w:pPr>
      <w:r>
        <w:rPr>
          <w:rFonts w:ascii="Arial" w:hAnsi="Arial" w:cs="Arial"/>
          <w:b/>
          <w:bCs/>
          <w:sz w:val="52"/>
        </w:rPr>
        <w:t xml:space="preserve">Ozone Mapper Profile </w:t>
      </w:r>
      <w:r w:rsidR="005B1BA6">
        <w:rPr>
          <w:rFonts w:ascii="Arial" w:hAnsi="Arial" w:cs="Arial"/>
          <w:b/>
          <w:bCs/>
          <w:sz w:val="52"/>
        </w:rPr>
        <w:t>Suite (OMPS)</w:t>
      </w:r>
      <w:r w:rsidR="00894CFA" w:rsidRPr="004B3B5F">
        <w:rPr>
          <w:rFonts w:ascii="Arial" w:hAnsi="Arial" w:cs="Arial"/>
          <w:b/>
          <w:bCs/>
          <w:sz w:val="52"/>
        </w:rPr>
        <w:t xml:space="preserve"> Sensor Data Record</w:t>
      </w:r>
      <w:r w:rsidR="00894CFA">
        <w:rPr>
          <w:rFonts w:ascii="Arial" w:hAnsi="Arial" w:cs="Arial"/>
          <w:b/>
          <w:bCs/>
          <w:sz w:val="52"/>
        </w:rPr>
        <w:t xml:space="preserve"> (SDR) </w:t>
      </w:r>
    </w:p>
    <w:p w:rsidR="000E287F" w:rsidRDefault="009800FA" w:rsidP="000E287F">
      <w:pPr>
        <w:pBdr>
          <w:top w:val="single" w:sz="36" w:space="1" w:color="808080"/>
        </w:pBdr>
        <w:rPr>
          <w:sz w:val="28"/>
        </w:rPr>
      </w:pPr>
      <w:r>
        <w:rPr>
          <w:rFonts w:ascii="Arial" w:hAnsi="Arial" w:cs="Arial"/>
          <w:b/>
          <w:bCs/>
          <w:sz w:val="52"/>
        </w:rPr>
        <w:t>Error Budget</w:t>
      </w:r>
      <w:r w:rsidR="000E287F">
        <w:rPr>
          <w:rFonts w:ascii="Arial" w:hAnsi="Arial" w:cs="Arial"/>
          <w:b/>
          <w:bCs/>
          <w:sz w:val="52"/>
        </w:rPr>
        <w:t xml:space="preserve"> </w:t>
      </w:r>
    </w:p>
    <w:p w:rsidR="00AD5414" w:rsidRPr="00AD5414" w:rsidRDefault="00AD5414" w:rsidP="00AD5414">
      <w:pPr>
        <w:jc w:val="center"/>
        <w:rPr>
          <w:b/>
        </w:rPr>
      </w:pPr>
    </w:p>
    <w:p w:rsidR="001A5442" w:rsidRDefault="001A5442">
      <w:pPr>
        <w:pBdr>
          <w:top w:val="single" w:sz="36" w:space="1" w:color="808080"/>
        </w:pBdr>
        <w:rPr>
          <w:b/>
          <w:i/>
          <w:sz w:val="28"/>
        </w:rPr>
      </w:pPr>
    </w:p>
    <w:p w:rsidR="00934A8A" w:rsidRDefault="00934A8A">
      <w:pPr>
        <w:pBdr>
          <w:top w:val="single" w:sz="36" w:space="1" w:color="808080"/>
        </w:pBdr>
        <w:rPr>
          <w:bCs/>
          <w:iCs/>
          <w:sz w:val="28"/>
        </w:rPr>
      </w:pPr>
    </w:p>
    <w:p w:rsidR="00934A8A" w:rsidRDefault="00934A8A">
      <w:pPr>
        <w:pBdr>
          <w:top w:val="single" w:sz="36" w:space="1" w:color="808080"/>
        </w:pBdr>
        <w:rPr>
          <w:bCs/>
          <w:iCs/>
          <w:sz w:val="28"/>
        </w:rPr>
      </w:pPr>
    </w:p>
    <w:p w:rsidR="00225116" w:rsidRDefault="00225116">
      <w:pPr>
        <w:pBdr>
          <w:top w:val="single" w:sz="36" w:space="1" w:color="808080"/>
        </w:pBdr>
        <w:rPr>
          <w:bCs/>
          <w:iCs/>
          <w:sz w:val="28"/>
        </w:rPr>
      </w:pPr>
    </w:p>
    <w:p w:rsidR="00FD4AC2" w:rsidRDefault="00FD4AC2">
      <w:pPr>
        <w:pBdr>
          <w:top w:val="single" w:sz="36" w:space="1" w:color="808080"/>
        </w:pBdr>
        <w:rPr>
          <w:bCs/>
          <w:iCs/>
          <w:sz w:val="28"/>
        </w:rPr>
      </w:pPr>
    </w:p>
    <w:p w:rsidR="007D31ED" w:rsidRDefault="007D31ED">
      <w:pPr>
        <w:pBdr>
          <w:top w:val="single" w:sz="36" w:space="1" w:color="808080"/>
        </w:pBdr>
        <w:rPr>
          <w:bCs/>
          <w:iCs/>
          <w:sz w:val="28"/>
        </w:rPr>
      </w:pPr>
    </w:p>
    <w:p w:rsidR="007D31ED" w:rsidRDefault="007D31ED">
      <w:pPr>
        <w:pBdr>
          <w:top w:val="single" w:sz="36" w:space="1" w:color="808080"/>
        </w:pBdr>
        <w:rPr>
          <w:bCs/>
          <w:iCs/>
          <w:sz w:val="28"/>
        </w:rPr>
      </w:pPr>
    </w:p>
    <w:p w:rsidR="00FD4AC2" w:rsidRDefault="00FD4AC2">
      <w:pPr>
        <w:pBdr>
          <w:top w:val="single" w:sz="36" w:space="1" w:color="808080"/>
        </w:pBdr>
        <w:rPr>
          <w:bCs/>
          <w:iCs/>
          <w:sz w:val="28"/>
        </w:rPr>
      </w:pPr>
    </w:p>
    <w:p w:rsidR="00FD4AC2" w:rsidRDefault="005B1BA6" w:rsidP="00626332">
      <w:pPr>
        <w:pBdr>
          <w:top w:val="single" w:sz="36" w:space="1" w:color="808080"/>
        </w:pBdr>
        <w:jc w:val="center"/>
        <w:rPr>
          <w:bCs/>
          <w:iCs/>
          <w:sz w:val="48"/>
          <w:szCs w:val="48"/>
        </w:rPr>
      </w:pPr>
      <w:r>
        <w:rPr>
          <w:bCs/>
          <w:iCs/>
          <w:sz w:val="48"/>
          <w:szCs w:val="48"/>
        </w:rPr>
        <w:t>OMPS</w:t>
      </w:r>
      <w:r w:rsidR="00626332" w:rsidRPr="00626332">
        <w:rPr>
          <w:bCs/>
          <w:iCs/>
          <w:sz w:val="48"/>
          <w:szCs w:val="48"/>
        </w:rPr>
        <w:t xml:space="preserve"> SDR </w:t>
      </w:r>
      <w:r w:rsidR="00626332">
        <w:rPr>
          <w:bCs/>
          <w:iCs/>
          <w:sz w:val="48"/>
          <w:szCs w:val="48"/>
        </w:rPr>
        <w:t xml:space="preserve">Science </w:t>
      </w:r>
      <w:r w:rsidR="00626332" w:rsidRPr="00626332">
        <w:rPr>
          <w:bCs/>
          <w:iCs/>
          <w:sz w:val="48"/>
          <w:szCs w:val="48"/>
        </w:rPr>
        <w:t>Team</w:t>
      </w:r>
    </w:p>
    <w:p w:rsidR="00626332" w:rsidRPr="00626332" w:rsidRDefault="004B3E18" w:rsidP="00626332">
      <w:pPr>
        <w:pBdr>
          <w:top w:val="single" w:sz="36" w:space="1" w:color="808080"/>
        </w:pBdr>
        <w:jc w:val="center"/>
        <w:rPr>
          <w:bCs/>
          <w:iCs/>
          <w:sz w:val="40"/>
          <w:szCs w:val="40"/>
        </w:rPr>
      </w:pPr>
      <w:r>
        <w:rPr>
          <w:bCs/>
          <w:iCs/>
          <w:sz w:val="40"/>
          <w:szCs w:val="40"/>
        </w:rPr>
        <w:t>September 08, 2015</w:t>
      </w:r>
      <w:r w:rsidR="00626332" w:rsidRPr="00626332">
        <w:rPr>
          <w:bCs/>
          <w:iCs/>
          <w:sz w:val="40"/>
          <w:szCs w:val="40"/>
        </w:rPr>
        <w:t xml:space="preserve"> </w:t>
      </w:r>
    </w:p>
    <w:p w:rsidR="005B1BA6" w:rsidRDefault="005B1BA6">
      <w:pPr>
        <w:overflowPunct/>
        <w:autoSpaceDE/>
        <w:autoSpaceDN/>
        <w:adjustRightInd/>
        <w:textAlignment w:val="auto"/>
      </w:pPr>
      <w:r>
        <w:br w:type="page"/>
      </w:r>
    </w:p>
    <w:p w:rsidR="00B0344E" w:rsidRDefault="00B0344E" w:rsidP="00B0344E">
      <w:pPr>
        <w:pStyle w:val="Heading1"/>
      </w:pPr>
      <w:proofErr w:type="spellStart"/>
      <w:r>
        <w:lastRenderedPageBreak/>
        <w:t>Geolocation</w:t>
      </w:r>
      <w:proofErr w:type="spellEnd"/>
    </w:p>
    <w:p w:rsidR="00B0344E" w:rsidRPr="00187E70" w:rsidRDefault="00B0344E" w:rsidP="00297443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B0344E" w:rsidRDefault="00B0344E" w:rsidP="00B0344E">
      <w:pPr>
        <w:jc w:val="both"/>
      </w:pPr>
      <w:r>
        <w:t xml:space="preserve">The </w:t>
      </w:r>
      <w:proofErr w:type="spellStart"/>
      <w:r>
        <w:t>boresight</w:t>
      </w:r>
      <w:proofErr w:type="spellEnd"/>
      <w:r>
        <w:t xml:space="preserve"> alignment uncertainty between the nadir instrument interface and the nadir alignment reference shall be less than 160 </w:t>
      </w:r>
      <w:proofErr w:type="spellStart"/>
      <w:r>
        <w:t>arcsec</w:t>
      </w:r>
      <w:proofErr w:type="spellEnd"/>
      <w:r>
        <w:t xml:space="preserve"> (1/4 of a </w:t>
      </w:r>
      <w:proofErr w:type="spellStart"/>
      <w:r>
        <w:t>pexel</w:t>
      </w:r>
      <w:proofErr w:type="spellEnd"/>
      <w:r>
        <w:t xml:space="preserve">) in both cross-track and along-track direction (1 sigma). The total cumulative </w:t>
      </w:r>
      <w:proofErr w:type="spellStart"/>
      <w:r>
        <w:t>boresight</w:t>
      </w:r>
      <w:proofErr w:type="spellEnd"/>
      <w:r>
        <w:t xml:space="preserve"> alignment shift between the final ground calibration and or-orbit operations shall be less than 500 </w:t>
      </w:r>
      <w:proofErr w:type="spellStart"/>
      <w:r>
        <w:t>arcsec</w:t>
      </w:r>
      <w:proofErr w:type="spellEnd"/>
      <w:r>
        <w:t xml:space="preserve"> (3 sigma, per axis)</w:t>
      </w:r>
      <w:r w:rsidR="00E4689A">
        <w:t xml:space="preserve"> [1]</w:t>
      </w:r>
      <w:r>
        <w:t xml:space="preserve">. </w:t>
      </w:r>
    </w:p>
    <w:p w:rsidR="00B0344E" w:rsidRPr="00111762" w:rsidRDefault="00B0344E" w:rsidP="00B0344E">
      <w:pPr>
        <w:jc w:val="both"/>
      </w:pPr>
    </w:p>
    <w:p w:rsidR="00B0344E" w:rsidRPr="00187E70" w:rsidRDefault="00B0344E" w:rsidP="00FE3FBE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B0344E" w:rsidRDefault="00B0344E" w:rsidP="00B0344E">
      <w:r>
        <w:t>To be provided.</w:t>
      </w:r>
    </w:p>
    <w:p w:rsidR="00B0344E" w:rsidRPr="00816D1A" w:rsidRDefault="00B0344E" w:rsidP="00B0344E"/>
    <w:p w:rsidR="00B0344E" w:rsidRPr="00187E70" w:rsidRDefault="00B0344E" w:rsidP="00FE3FBE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Pre-Launch Performance</w:t>
      </w:r>
    </w:p>
    <w:p w:rsidR="00B0344E" w:rsidRDefault="00B0344E" w:rsidP="00B0344E">
      <w:pPr>
        <w:jc w:val="both"/>
      </w:pPr>
      <w:r>
        <w:t xml:space="preserve">Alignment uncertainty was 90 </w:t>
      </w:r>
      <w:proofErr w:type="spellStart"/>
      <w:r>
        <w:t>arcsec</w:t>
      </w:r>
      <w:proofErr w:type="spellEnd"/>
      <w:r>
        <w:t xml:space="preserve"> per axis (to be verified). Alignment shift, estimated by analysis, was 95 </w:t>
      </w:r>
      <w:proofErr w:type="spellStart"/>
      <w:r>
        <w:t>arcsec</w:t>
      </w:r>
      <w:proofErr w:type="spellEnd"/>
      <w:r>
        <w:t xml:space="preserve"> in azimuth and 222 </w:t>
      </w:r>
      <w:proofErr w:type="spellStart"/>
      <w:r>
        <w:t>aresec</w:t>
      </w:r>
      <w:proofErr w:type="spellEnd"/>
      <w:r>
        <w:t xml:space="preserve"> in elevation.</w:t>
      </w:r>
    </w:p>
    <w:p w:rsidR="00B0344E" w:rsidRPr="00816D1A" w:rsidRDefault="00B0344E" w:rsidP="00B0344E"/>
    <w:p w:rsidR="00B0344E" w:rsidRPr="00187E70" w:rsidRDefault="00B0344E" w:rsidP="00FE3FBE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Post-Launch Performance</w:t>
      </w:r>
    </w:p>
    <w:p w:rsidR="00F43741" w:rsidRDefault="00F43741" w:rsidP="00F43741">
      <w:proofErr w:type="gramStart"/>
      <w:r>
        <w:t xml:space="preserve">Less than 64 </w:t>
      </w:r>
      <w:proofErr w:type="spellStart"/>
      <w:r>
        <w:t>arcsec</w:t>
      </w:r>
      <w:proofErr w:type="spellEnd"/>
      <w:r>
        <w:t xml:space="preserve"> or 1/10 of a pixel.</w:t>
      </w:r>
      <w:proofErr w:type="gramEnd"/>
    </w:p>
    <w:p w:rsidR="00F43741" w:rsidRPr="00F43741" w:rsidRDefault="00F43741" w:rsidP="00F43741"/>
    <w:p w:rsidR="00F43741" w:rsidRPr="00F43741" w:rsidRDefault="00F43741" w:rsidP="00F43741"/>
    <w:p w:rsidR="00F43741" w:rsidRPr="00F43741" w:rsidRDefault="00F43741" w:rsidP="00F43741"/>
    <w:p w:rsidR="00B0344E" w:rsidRDefault="00B0344E" w:rsidP="00B0344E"/>
    <w:p w:rsidR="00B0344E" w:rsidRDefault="00B0344E" w:rsidP="00B0344E"/>
    <w:p w:rsidR="00B0344E" w:rsidRDefault="00B0344E" w:rsidP="00B0344E">
      <w:pPr>
        <w:pStyle w:val="Level1head"/>
        <w:spacing w:before="0" w:after="0"/>
        <w:ind w:right="0"/>
      </w:pPr>
    </w:p>
    <w:p w:rsidR="00B0344E" w:rsidRPr="000F7D1F" w:rsidRDefault="00B0344E" w:rsidP="00B0344E">
      <w:pPr>
        <w:pStyle w:val="Level1head"/>
        <w:spacing w:before="0" w:after="0"/>
        <w:ind w:right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-766173</wp:posOffset>
            </wp:positionV>
            <wp:extent cx="3693886" cy="2107474"/>
            <wp:effectExtent l="19050" t="0" r="1814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86" cy="210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44E" w:rsidRDefault="00B0344E" w:rsidP="00B0344E">
      <w:pPr>
        <w:jc w:val="both"/>
      </w:pPr>
    </w:p>
    <w:p w:rsidR="00B0344E" w:rsidRDefault="00B0344E" w:rsidP="00B0344E">
      <w:pPr>
        <w:jc w:val="both"/>
      </w:pPr>
    </w:p>
    <w:p w:rsidR="00B0344E" w:rsidRDefault="00B0344E" w:rsidP="00B0344E">
      <w:pPr>
        <w:jc w:val="both"/>
      </w:pPr>
    </w:p>
    <w:p w:rsidR="00B0344E" w:rsidRDefault="00B0344E" w:rsidP="00B0344E">
      <w:pPr>
        <w:jc w:val="both"/>
      </w:pPr>
    </w:p>
    <w:p w:rsidR="00B0344E" w:rsidRDefault="00B0344E" w:rsidP="00B0344E">
      <w:pPr>
        <w:jc w:val="both"/>
      </w:pPr>
    </w:p>
    <w:p w:rsidR="00F43741" w:rsidRDefault="00F43741" w:rsidP="00F43741">
      <w:pPr>
        <w:pStyle w:val="Caption"/>
        <w:rPr>
          <w:rFonts w:eastAsiaTheme="minorEastAsia"/>
          <w:bCs w:val="0"/>
          <w:szCs w:val="20"/>
        </w:rPr>
      </w:pPr>
    </w:p>
    <w:p w:rsidR="00F43741" w:rsidRDefault="00F43741" w:rsidP="00F43741">
      <w:pPr>
        <w:pStyle w:val="Caption"/>
        <w:rPr>
          <w:rFonts w:eastAsiaTheme="minorEastAsia"/>
          <w:bCs w:val="0"/>
          <w:szCs w:val="20"/>
        </w:rPr>
      </w:pPr>
    </w:p>
    <w:p w:rsidR="00F43741" w:rsidRDefault="00F43741" w:rsidP="00F43741">
      <w:pPr>
        <w:pStyle w:val="Caption"/>
        <w:rPr>
          <w:rFonts w:eastAsiaTheme="minorEastAsia"/>
          <w:bCs w:val="0"/>
          <w:szCs w:val="20"/>
        </w:rPr>
      </w:pPr>
    </w:p>
    <w:p w:rsidR="00B0344E" w:rsidRPr="001B73D4" w:rsidRDefault="00F43741" w:rsidP="00F43741">
      <w:pPr>
        <w:pStyle w:val="Caption"/>
        <w:jc w:val="both"/>
      </w:pPr>
      <w:r>
        <w:t xml:space="preserve">Figure </w:t>
      </w:r>
      <w:r w:rsidR="00A91A67">
        <w:fldChar w:fldCharType="begin"/>
      </w:r>
      <w:r w:rsidR="00D2768B">
        <w:instrText xml:space="preserve"> SEQ Figure \* ARABIC </w:instrText>
      </w:r>
      <w:r w:rsidR="00A91A67">
        <w:fldChar w:fldCharType="separate"/>
      </w:r>
      <w:r w:rsidR="00187E70">
        <w:rPr>
          <w:noProof/>
        </w:rPr>
        <w:t>1</w:t>
      </w:r>
      <w:r w:rsidR="00A91A67">
        <w:rPr>
          <w:noProof/>
        </w:rPr>
        <w:fldChar w:fldCharType="end"/>
      </w:r>
      <w:r w:rsidR="00B0344E" w:rsidRPr="001B73D4">
        <w:t xml:space="preserve">: High-Spatial-Resolution </w:t>
      </w:r>
      <w:proofErr w:type="spellStart"/>
      <w:r w:rsidR="00B0344E" w:rsidRPr="001B73D4">
        <w:t>Geolocation</w:t>
      </w:r>
      <w:proofErr w:type="spellEnd"/>
      <w:r w:rsidR="00B0344E" w:rsidRPr="001B73D4">
        <w:t xml:space="preserve"> Comparison. The image on the left shows a false color map of the OMPS effective reflectivity (from a single Ultraviolet channel at 380 nm) over the Arabian Peninsula region for January 30, 2012 when the instrument was making a special set of high-spatial-resolution measurements with 5×10 km</w:t>
      </w:r>
      <w:r w:rsidR="00B0344E" w:rsidRPr="001B73D4">
        <w:rPr>
          <w:vertAlign w:val="superscript"/>
        </w:rPr>
        <w:t>2</w:t>
      </w:r>
      <w:r w:rsidR="00B0344E" w:rsidRPr="001B73D4">
        <w:t xml:space="preserve"> FOVs at nadir. The color scale intervals range from 0 to 2 % in dark blue to 18 to 20 % in yellow. The image on the right is an Aqua Moderate Resolution Imaging </w:t>
      </w:r>
      <w:proofErr w:type="spellStart"/>
      <w:r w:rsidR="00B0344E" w:rsidRPr="001B73D4">
        <w:t>Spectroradiometer</w:t>
      </w:r>
      <w:proofErr w:type="spellEnd"/>
      <w:r w:rsidR="00B0344E" w:rsidRPr="001B73D4">
        <w:t xml:space="preserve"> (MODIS) Red-Green-Blue image for the same day.</w:t>
      </w:r>
    </w:p>
    <w:p w:rsidR="00B0344E" w:rsidRDefault="00B0344E" w:rsidP="00B0344E">
      <w:pPr>
        <w:rPr>
          <w:b/>
        </w:rPr>
      </w:pPr>
    </w:p>
    <w:p w:rsidR="006B7736" w:rsidRDefault="006B7736" w:rsidP="006B7736">
      <w:pPr>
        <w:pStyle w:val="Heading1"/>
      </w:pPr>
      <w:r>
        <w:t>Signal-Noise-Ratio (SNR)</w:t>
      </w:r>
    </w:p>
    <w:p w:rsidR="006B7736" w:rsidRPr="00187E70" w:rsidRDefault="006B7736" w:rsidP="00BF7CFA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6B7736" w:rsidRPr="00173E42" w:rsidRDefault="00E4689A" w:rsidP="00173E42">
      <w:pPr>
        <w:jc w:val="both"/>
        <w:rPr>
          <w:bCs/>
          <w:szCs w:val="24"/>
        </w:rPr>
      </w:pPr>
      <w:r w:rsidRPr="00E4689A">
        <w:rPr>
          <w:bCs/>
        </w:rPr>
        <w:lastRenderedPageBreak/>
        <w:t xml:space="preserve">The </w:t>
      </w:r>
      <w:r w:rsidR="00173E42">
        <w:rPr>
          <w:bCs/>
        </w:rPr>
        <w:t xml:space="preserve">TC </w:t>
      </w:r>
      <w:r w:rsidRPr="00E4689A">
        <w:rPr>
          <w:bCs/>
        </w:rPr>
        <w:t>sensor shall meet or exceed th</w:t>
      </w:r>
      <w:r>
        <w:rPr>
          <w:bCs/>
        </w:rPr>
        <w:t xml:space="preserve">e minimum signal-to-noise ratio </w:t>
      </w:r>
      <w:r w:rsidRPr="00E4689A">
        <w:rPr>
          <w:bCs/>
        </w:rPr>
        <w:t xml:space="preserve">(SNR) requirement </w:t>
      </w:r>
      <w:r>
        <w:rPr>
          <w:bCs/>
        </w:rPr>
        <w:t xml:space="preserve">OF 1000 </w:t>
      </w:r>
      <w:r w:rsidRPr="00E4689A">
        <w:rPr>
          <w:bCs/>
        </w:rPr>
        <w:t>for each wav</w:t>
      </w:r>
      <w:r>
        <w:rPr>
          <w:bCs/>
        </w:rPr>
        <w:t xml:space="preserve">elength channel over </w:t>
      </w:r>
      <w:r w:rsidRPr="00173E42">
        <w:rPr>
          <w:bCs/>
          <w:szCs w:val="24"/>
        </w:rPr>
        <w:t>the range of input radiance levels (</w:t>
      </w:r>
      <w:r w:rsidRPr="00173E42">
        <w:rPr>
          <w:szCs w:val="24"/>
        </w:rPr>
        <w:t>SS3.2.1.7.1-1</w:t>
      </w:r>
      <w:r w:rsidR="00A32054" w:rsidRPr="00173E42">
        <w:rPr>
          <w:szCs w:val="24"/>
        </w:rPr>
        <w:t>) [</w:t>
      </w:r>
      <w:r w:rsidRPr="00173E42">
        <w:rPr>
          <w:szCs w:val="24"/>
        </w:rPr>
        <w:t>1]</w:t>
      </w:r>
      <w:r w:rsidRPr="00173E42">
        <w:rPr>
          <w:bCs/>
          <w:szCs w:val="24"/>
        </w:rPr>
        <w:t>.</w:t>
      </w:r>
      <w:r w:rsidR="00173E42">
        <w:rPr>
          <w:bCs/>
          <w:szCs w:val="24"/>
        </w:rPr>
        <w:t xml:space="preserve"> </w:t>
      </w:r>
      <w:r w:rsidR="00173E42" w:rsidRPr="00173E42">
        <w:rPr>
          <w:bCs/>
          <w:szCs w:val="24"/>
        </w:rPr>
        <w:t>The NP sensor shall meet or exceed the minimum SNR requirement for each wavelength over the range of input radiance levels shown (</w:t>
      </w:r>
      <w:r w:rsidR="00173E42" w:rsidRPr="00173E42">
        <w:rPr>
          <w:szCs w:val="24"/>
        </w:rPr>
        <w:t>SS3.2.1.7.1-3) [1]</w:t>
      </w:r>
      <w:r w:rsidR="00173E42" w:rsidRPr="00173E42">
        <w:rPr>
          <w:bCs/>
          <w:szCs w:val="24"/>
        </w:rPr>
        <w:t>.</w:t>
      </w:r>
    </w:p>
    <w:p w:rsidR="00173E42" w:rsidRDefault="00173E42" w:rsidP="00173E42">
      <w:pPr>
        <w:jc w:val="center"/>
        <w:rPr>
          <w:bCs/>
        </w:rPr>
      </w:pPr>
      <w:r w:rsidRPr="00173E42">
        <w:rPr>
          <w:noProof/>
        </w:rPr>
        <w:drawing>
          <wp:inline distT="0" distB="0" distL="0" distR="0">
            <wp:extent cx="4638469" cy="1900884"/>
            <wp:effectExtent l="19050" t="0" r="0" b="0"/>
            <wp:docPr id="3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52" cy="190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36" w:rsidRPr="00187E70" w:rsidRDefault="006B7736" w:rsidP="00BF7CFA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6B7736" w:rsidRDefault="00F97910" w:rsidP="006B7736">
      <w:r>
        <w:t>B</w:t>
      </w:r>
      <w:r w:rsidR="00DF76B8">
        <w:t>udget</w:t>
      </w:r>
      <w:r>
        <w:t xml:space="preserve"> for this error is</w:t>
      </w:r>
      <w:r w:rsidR="00DF76B8">
        <w:t xml:space="preserve"> </w:t>
      </w:r>
      <w:r w:rsidR="006917C4">
        <w:t>10</w:t>
      </w:r>
      <w:r w:rsidR="005B2EB6">
        <w:t xml:space="preserve">00 </w:t>
      </w:r>
      <w:r w:rsidR="00F126A2">
        <w:t>for NM and 45-400 channel dependent</w:t>
      </w:r>
      <w:r w:rsidR="00B975DA">
        <w:t xml:space="preserve"> for NP</w:t>
      </w:r>
      <w:r w:rsidR="005B2EB6">
        <w:t>.</w:t>
      </w:r>
    </w:p>
    <w:p w:rsidR="006B7736" w:rsidRDefault="006B7736" w:rsidP="006B7736"/>
    <w:p w:rsidR="006B7736" w:rsidRDefault="006B7736" w:rsidP="00BF7CFA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 xml:space="preserve">Pre-Launch </w:t>
      </w:r>
      <w:r w:rsidR="00BF7CFA" w:rsidRPr="00187E70">
        <w:rPr>
          <w:b w:val="0"/>
          <w:i/>
        </w:rPr>
        <w:t>Performance</w:t>
      </w:r>
      <w:r w:rsidR="00BF7CFA">
        <w:rPr>
          <w:b w:val="0"/>
          <w:i/>
        </w:rPr>
        <w:t xml:space="preserve"> [2]</w:t>
      </w:r>
    </w:p>
    <w:tbl>
      <w:tblPr>
        <w:tblW w:w="6260" w:type="dxa"/>
        <w:jc w:val="center"/>
        <w:tblInd w:w="98" w:type="dxa"/>
        <w:tblLook w:val="04A0" w:firstRow="1" w:lastRow="0" w:firstColumn="1" w:lastColumn="0" w:noHBand="0" w:noVBand="1"/>
      </w:tblPr>
      <w:tblGrid>
        <w:gridCol w:w="1420"/>
        <w:gridCol w:w="1140"/>
        <w:gridCol w:w="1740"/>
        <w:gridCol w:w="1960"/>
      </w:tblGrid>
      <w:tr w:rsidR="00864610" w:rsidRPr="00864610" w:rsidTr="00864610">
        <w:trPr>
          <w:trHeight w:val="300"/>
          <w:jc w:val="center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Instrument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Mode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worst case SNR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Average SNR</w:t>
            </w:r>
          </w:p>
        </w:tc>
      </w:tr>
      <w:tr w:rsidR="00864610" w:rsidRPr="00864610" w:rsidTr="00864610">
        <w:trPr>
          <w:trHeight w:val="300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NP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radiance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2892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6055</w:t>
            </w:r>
          </w:p>
        </w:tc>
      </w:tr>
      <w:tr w:rsidR="00864610" w:rsidRPr="00864610" w:rsidTr="00864610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irradiance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2204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4723</w:t>
            </w:r>
          </w:p>
        </w:tc>
      </w:tr>
      <w:tr w:rsidR="00864610" w:rsidRPr="00864610" w:rsidTr="00864610">
        <w:trPr>
          <w:trHeight w:val="300"/>
          <w:jc w:val="center"/>
        </w:trPr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TC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radiance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3301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3547</w:t>
            </w:r>
          </w:p>
        </w:tc>
      </w:tr>
      <w:tr w:rsidR="00864610" w:rsidRPr="00864610" w:rsidTr="00864610">
        <w:trPr>
          <w:trHeight w:val="300"/>
          <w:jc w:val="center"/>
        </w:trPr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irradiance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2698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610" w:rsidRPr="00864610" w:rsidRDefault="00864610" w:rsidP="0086461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864610">
              <w:rPr>
                <w:rFonts w:ascii="Calibri" w:eastAsia="Times New Roman" w:hAnsi="Calibri"/>
                <w:color w:val="000000"/>
                <w:sz w:val="22"/>
                <w:szCs w:val="22"/>
              </w:rPr>
              <w:t>2895</w:t>
            </w:r>
          </w:p>
        </w:tc>
      </w:tr>
    </w:tbl>
    <w:p w:rsidR="006B7736" w:rsidRDefault="006B7736" w:rsidP="00864610"/>
    <w:p w:rsidR="006B7736" w:rsidRPr="00187E70" w:rsidRDefault="006B7736" w:rsidP="00BF7CFA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Post-Launch Performance</w:t>
      </w:r>
    </w:p>
    <w:p w:rsidR="006B7736" w:rsidRDefault="00DF76B8" w:rsidP="006B7736">
      <w:r>
        <w:t>Meet the specification with margins.</w:t>
      </w:r>
    </w:p>
    <w:p w:rsidR="00DF76B8" w:rsidRDefault="00DF76B8" w:rsidP="006B7736"/>
    <w:p w:rsidR="00DF76B8" w:rsidRDefault="00A26B29" w:rsidP="00D81AFD">
      <w:pPr>
        <w:jc w:val="center"/>
      </w:pPr>
      <w:r w:rsidRPr="00A26B29">
        <w:rPr>
          <w:noProof/>
        </w:rPr>
        <w:drawing>
          <wp:inline distT="0" distB="0" distL="0" distR="0">
            <wp:extent cx="5512714" cy="2026153"/>
            <wp:effectExtent l="19050" t="0" r="0" b="0"/>
            <wp:docPr id="2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5130" cy="202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6B8" w:rsidRDefault="00DF76B8" w:rsidP="00DF76B8">
      <w:pPr>
        <w:pStyle w:val="Caption"/>
        <w:jc w:val="both"/>
      </w:pPr>
      <w:r>
        <w:t xml:space="preserve">Figure </w:t>
      </w:r>
      <w:r w:rsidR="00A91A67">
        <w:fldChar w:fldCharType="begin"/>
      </w:r>
      <w:r w:rsidR="00D2768B">
        <w:instrText xml:space="preserve"> SEQ Figure \* ARABIC </w:instrText>
      </w:r>
      <w:r w:rsidR="00A91A67">
        <w:fldChar w:fldCharType="separate"/>
      </w:r>
      <w:r w:rsidR="00187E70">
        <w:rPr>
          <w:noProof/>
        </w:rPr>
        <w:t>2</w:t>
      </w:r>
      <w:r w:rsidR="00A91A67">
        <w:rPr>
          <w:noProof/>
        </w:rPr>
        <w:fldChar w:fldCharType="end"/>
      </w:r>
      <w:r>
        <w:t xml:space="preserve">: OMPS Nadir Mapper earth view </w:t>
      </w:r>
      <w:r w:rsidR="00743641">
        <w:t>noise as percent of the earth view</w:t>
      </w:r>
      <w:r>
        <w:t xml:space="preserve"> signal. </w:t>
      </w:r>
      <w:r w:rsidR="00A26B29" w:rsidRPr="00A26B29">
        <w:t>The root mean square residual</w:t>
      </w:r>
      <w:r w:rsidR="00743641">
        <w:t>s</w:t>
      </w:r>
      <w:r w:rsidR="00A26B29" w:rsidRPr="00A26B29">
        <w:t xml:space="preserve"> in percent </w:t>
      </w:r>
      <w:r w:rsidR="00743641">
        <w:t xml:space="preserve">were computed </w:t>
      </w:r>
      <w:r w:rsidR="00A26B29" w:rsidRPr="00A26B29">
        <w:t xml:space="preserve">from an Empirical Orthogonal Function Analysis where the six largest patterns were removed.  For the NM sensor, shown on the left, the residuals equate to signal-to-noise ratios of better than 2000:1 for wavelengths greater than 320 </w:t>
      </w:r>
      <w:r w:rsidR="00A26B29" w:rsidRPr="00A26B29">
        <w:lastRenderedPageBreak/>
        <w:t>nm, dropping to 1000:1 at the shorter wavelengths.  For the NP sensor, shown on the right, the SNR varies from 550:1 at the longer wavelength to 250:1 for the shortest; spikes correspond to lower signal levels due to solar lines at those wavelengths.</w:t>
      </w:r>
    </w:p>
    <w:p w:rsidR="00D81AFD" w:rsidRDefault="00D81AFD" w:rsidP="00D81AFD"/>
    <w:p w:rsidR="00D81AFD" w:rsidRDefault="00D81AFD" w:rsidP="00D81AFD">
      <w:r w:rsidRPr="00D81AFD">
        <w:rPr>
          <w:noProof/>
        </w:rPr>
        <w:drawing>
          <wp:inline distT="0" distB="0" distL="0" distR="0">
            <wp:extent cx="2750239" cy="1815547"/>
            <wp:effectExtent l="19050" t="0" r="0" b="0"/>
            <wp:docPr id="3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59" cy="181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AFD">
        <w:rPr>
          <w:noProof/>
        </w:rPr>
        <w:t xml:space="preserve"> </w:t>
      </w:r>
      <w:r w:rsidRPr="00D81AFD">
        <w:rPr>
          <w:noProof/>
        </w:rPr>
        <w:drawing>
          <wp:inline distT="0" distB="0" distL="0" distR="0">
            <wp:extent cx="2638011" cy="1795669"/>
            <wp:effectExtent l="19050" t="0" r="0" b="0"/>
            <wp:docPr id="4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0" cy="17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AFD" w:rsidRDefault="00D81AFD" w:rsidP="00D81AFD">
      <w:pPr>
        <w:pStyle w:val="Caption"/>
      </w:pPr>
    </w:p>
    <w:p w:rsidR="00D81AFD" w:rsidRPr="00D81AFD" w:rsidRDefault="00D81AFD" w:rsidP="00D81AFD">
      <w:pPr>
        <w:pStyle w:val="Caption"/>
      </w:pPr>
      <w:r>
        <w:t xml:space="preserve">Figure </w:t>
      </w:r>
      <w:r w:rsidR="00A91A67">
        <w:fldChar w:fldCharType="begin"/>
      </w:r>
      <w:r w:rsidR="00D2768B">
        <w:instrText xml:space="preserve"> SEQ Figure \* ARABIC </w:instrText>
      </w:r>
      <w:r w:rsidR="00A91A67">
        <w:fldChar w:fldCharType="separate"/>
      </w:r>
      <w:r w:rsidR="00187E70">
        <w:rPr>
          <w:noProof/>
        </w:rPr>
        <w:t>3</w:t>
      </w:r>
      <w:r w:rsidR="00A91A67">
        <w:rPr>
          <w:noProof/>
        </w:rPr>
        <w:fldChar w:fldCharType="end"/>
      </w:r>
      <w:r>
        <w:t>: SNR from solar views (working diffuser) for OMPS NP (left) and NM (right).  The dotted red line in each</w:t>
      </w:r>
      <w:r w:rsidR="0012091B">
        <w:t xml:space="preserve"> figure is the required </w:t>
      </w:r>
      <w:r>
        <w:t>SNR.</w:t>
      </w:r>
    </w:p>
    <w:p w:rsidR="006B7736" w:rsidRDefault="006B7736" w:rsidP="006B7736"/>
    <w:p w:rsidR="003744AB" w:rsidRPr="003744AB" w:rsidRDefault="005B2EB6" w:rsidP="003744AB">
      <w:pPr>
        <w:pStyle w:val="Heading1"/>
      </w:pPr>
      <w:r>
        <w:t>Albedo</w:t>
      </w:r>
      <w:r w:rsidR="009800FA">
        <w:t xml:space="preserve"> </w:t>
      </w:r>
      <w:r>
        <w:t>Calibration</w:t>
      </w:r>
    </w:p>
    <w:p w:rsidR="007349EE" w:rsidRPr="00187E70" w:rsidRDefault="00E61F43" w:rsidP="00035FF1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S</w:t>
      </w:r>
      <w:r w:rsidR="007349EE" w:rsidRPr="00187E70">
        <w:rPr>
          <w:b w:val="0"/>
          <w:i/>
        </w:rPr>
        <w:t>pecification</w:t>
      </w:r>
    </w:p>
    <w:p w:rsidR="00C04094" w:rsidRDefault="00C04094" w:rsidP="00C04094">
      <w:pPr>
        <w:jc w:val="both"/>
      </w:pPr>
      <w:r>
        <w:t xml:space="preserve">The wavelength independent </w:t>
      </w:r>
      <w:r w:rsidR="005B2EB6">
        <w:t>radiometric (</w:t>
      </w:r>
      <w:r>
        <w:t>albedo</w:t>
      </w:r>
      <w:r w:rsidR="005B2EB6">
        <w:t>)</w:t>
      </w:r>
      <w:r>
        <w:t xml:space="preserve"> calibration uncertainty shall be less than 2%. The wavelength dependent </w:t>
      </w:r>
      <w:r w:rsidR="005B2EB6">
        <w:t xml:space="preserve">radiometric (albedo) </w:t>
      </w:r>
      <w:r>
        <w:t>calibration uncertainty shall be less than 0.5%</w:t>
      </w:r>
      <w:r w:rsidR="00F86996">
        <w:t xml:space="preserve"> [2]</w:t>
      </w:r>
      <w:r>
        <w:t>.</w:t>
      </w:r>
    </w:p>
    <w:p w:rsidR="005B1BA6" w:rsidRDefault="005B1BA6" w:rsidP="005B1BA6"/>
    <w:p w:rsidR="00C04094" w:rsidRPr="00187E70" w:rsidRDefault="00043036" w:rsidP="00035FF1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Pre-</w:t>
      </w:r>
      <w:r w:rsidR="003744AB" w:rsidRPr="00187E70">
        <w:rPr>
          <w:b w:val="0"/>
          <w:i/>
        </w:rPr>
        <w:t>L</w:t>
      </w:r>
      <w:r w:rsidRPr="00187E70">
        <w:rPr>
          <w:b w:val="0"/>
          <w:i/>
        </w:rPr>
        <w:t xml:space="preserve">aunch </w:t>
      </w:r>
      <w:r w:rsidR="00307690" w:rsidRPr="00187E70">
        <w:rPr>
          <w:b w:val="0"/>
          <w:i/>
        </w:rPr>
        <w:t xml:space="preserve">Error </w:t>
      </w:r>
      <w:r w:rsidR="0031411F" w:rsidRPr="00187E70">
        <w:rPr>
          <w:b w:val="0"/>
          <w:i/>
        </w:rPr>
        <w:t>B</w:t>
      </w:r>
      <w:r w:rsidR="00C04094" w:rsidRPr="00187E70">
        <w:rPr>
          <w:b w:val="0"/>
          <w:i/>
        </w:rPr>
        <w:t>udget</w:t>
      </w:r>
    </w:p>
    <w:tbl>
      <w:tblPr>
        <w:tblW w:w="6340" w:type="dxa"/>
        <w:jc w:val="center"/>
        <w:tblInd w:w="98" w:type="dxa"/>
        <w:tblLook w:val="04A0" w:firstRow="1" w:lastRow="0" w:firstColumn="1" w:lastColumn="0" w:noHBand="0" w:noVBand="1"/>
      </w:tblPr>
      <w:tblGrid>
        <w:gridCol w:w="2500"/>
        <w:gridCol w:w="960"/>
        <w:gridCol w:w="960"/>
        <w:gridCol w:w="960"/>
        <w:gridCol w:w="960"/>
      </w:tblGrid>
      <w:tr w:rsidR="00AA0ECB" w:rsidRPr="00767495" w:rsidTr="00AA0ECB">
        <w:trPr>
          <w:trHeight w:val="315"/>
          <w:jc w:val="center"/>
        </w:trPr>
        <w:tc>
          <w:tcPr>
            <w:tcW w:w="25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Source of Uncertainty</w:t>
            </w:r>
          </w:p>
        </w:tc>
        <w:tc>
          <w:tcPr>
            <w:tcW w:w="384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370A65">
            <w:pPr>
              <w:overflowPunct/>
              <w:autoSpaceDE/>
              <w:autoSpaceDN/>
              <w:adjustRightInd/>
              <w:ind w:firstLineChars="100" w:firstLine="216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Albedo 1</w:t>
            </w:r>
            <w:r w:rsidRPr="00767495">
              <w:rPr>
                <w:rFonts w:eastAsia="Meiryo"/>
                <w:color w:val="000000"/>
                <w:sz w:val="20"/>
              </w:rPr>
              <w:t xml:space="preserve">σ </w:t>
            </w: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Fractional Uncertainty (%)</w:t>
            </w:r>
          </w:p>
        </w:tc>
      </w:tr>
      <w:tr w:rsidR="00AA0ECB" w:rsidRPr="00767495" w:rsidTr="00AA0ECB">
        <w:trPr>
          <w:trHeight w:val="345"/>
          <w:jc w:val="center"/>
        </w:trPr>
        <w:tc>
          <w:tcPr>
            <w:tcW w:w="2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100" w:firstLine="200"/>
              <w:jc w:val="center"/>
              <w:textAlignment w:val="auto"/>
              <w:rPr>
                <w:rFonts w:eastAsia="Meiryo"/>
                <w:color w:val="000000"/>
                <w:sz w:val="20"/>
              </w:rPr>
            </w:pPr>
            <w:r w:rsidRPr="00767495">
              <w:rPr>
                <w:rFonts w:eastAsia="Meiryo"/>
                <w:color w:val="000000"/>
                <w:sz w:val="20"/>
              </w:rPr>
              <w:t xml:space="preserve">λ </w:t>
            </w:r>
            <w:r w:rsidRPr="00767495">
              <w:rPr>
                <w:rFonts w:eastAsia="Meiryo"/>
                <w:b/>
                <w:bCs/>
                <w:color w:val="000000"/>
                <w:sz w:val="20"/>
              </w:rPr>
              <w:t>- independent</w:t>
            </w:r>
          </w:p>
        </w:tc>
        <w:tc>
          <w:tcPr>
            <w:tcW w:w="19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200" w:firstLine="400"/>
              <w:jc w:val="center"/>
              <w:textAlignment w:val="auto"/>
              <w:rPr>
                <w:rFonts w:eastAsia="Meiryo"/>
                <w:color w:val="000000"/>
                <w:sz w:val="20"/>
              </w:rPr>
            </w:pPr>
            <w:r w:rsidRPr="00767495">
              <w:rPr>
                <w:rFonts w:eastAsia="Meiryo"/>
                <w:color w:val="000000"/>
                <w:sz w:val="20"/>
              </w:rPr>
              <w:t xml:space="preserve">λ </w:t>
            </w:r>
            <w:r w:rsidRPr="00767495">
              <w:rPr>
                <w:rFonts w:eastAsia="Meiryo"/>
                <w:b/>
                <w:bCs/>
                <w:color w:val="000000"/>
                <w:sz w:val="20"/>
              </w:rPr>
              <w:t>- dependent</w:t>
            </w:r>
          </w:p>
        </w:tc>
      </w:tr>
      <w:tr w:rsidR="00AA0ECB" w:rsidRPr="00767495" w:rsidTr="00AA0ECB">
        <w:trPr>
          <w:trHeight w:val="315"/>
          <w:jc w:val="center"/>
        </w:trPr>
        <w:tc>
          <w:tcPr>
            <w:tcW w:w="25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TC</w:t>
            </w:r>
          </w:p>
        </w:tc>
      </w:tr>
      <w:tr w:rsidR="00AA0ECB" w:rsidRPr="00767495" w:rsidTr="00AA0ECB">
        <w:trPr>
          <w:trHeight w:val="315"/>
          <w:jc w:val="center"/>
        </w:trPr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Requirement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2.0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2.0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0.5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0.5</w:t>
            </w:r>
          </w:p>
        </w:tc>
      </w:tr>
    </w:tbl>
    <w:p w:rsidR="00FA554D" w:rsidRDefault="00FA554D" w:rsidP="004235DF"/>
    <w:p w:rsidR="00C04094" w:rsidRDefault="00C04094" w:rsidP="00035FF1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Pre-</w:t>
      </w:r>
      <w:r w:rsidR="003744AB" w:rsidRPr="00187E70">
        <w:rPr>
          <w:b w:val="0"/>
          <w:i/>
        </w:rPr>
        <w:t>L</w:t>
      </w:r>
      <w:r w:rsidRPr="00187E70">
        <w:rPr>
          <w:b w:val="0"/>
          <w:i/>
        </w:rPr>
        <w:t>aunch</w:t>
      </w:r>
      <w:r w:rsidR="003744AB" w:rsidRPr="00187E70">
        <w:rPr>
          <w:b w:val="0"/>
          <w:i/>
        </w:rPr>
        <w:t xml:space="preserve"> Performance</w:t>
      </w:r>
    </w:p>
    <w:tbl>
      <w:tblPr>
        <w:tblW w:w="3068" w:type="pct"/>
        <w:jc w:val="center"/>
        <w:tblLook w:val="04A0" w:firstRow="1" w:lastRow="0" w:firstColumn="1" w:lastColumn="0" w:noHBand="0" w:noVBand="1"/>
      </w:tblPr>
      <w:tblGrid>
        <w:gridCol w:w="2267"/>
        <w:gridCol w:w="904"/>
        <w:gridCol w:w="904"/>
        <w:gridCol w:w="904"/>
        <w:gridCol w:w="897"/>
      </w:tblGrid>
      <w:tr w:rsidR="00AA0ECB" w:rsidRPr="00767495" w:rsidTr="00AA0ECB">
        <w:trPr>
          <w:trHeight w:val="315"/>
          <w:jc w:val="center"/>
        </w:trPr>
        <w:tc>
          <w:tcPr>
            <w:tcW w:w="193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Source of Uncertainty</w:t>
            </w:r>
          </w:p>
        </w:tc>
        <w:tc>
          <w:tcPr>
            <w:tcW w:w="307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AA2188">
            <w:pPr>
              <w:overflowPunct/>
              <w:autoSpaceDE/>
              <w:autoSpaceDN/>
              <w:adjustRightInd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Albedo 1</w:t>
            </w:r>
            <w:r w:rsidRPr="00767495">
              <w:rPr>
                <w:rFonts w:eastAsia="Meiryo"/>
                <w:color w:val="000000"/>
                <w:sz w:val="20"/>
              </w:rPr>
              <w:t xml:space="preserve">σ </w:t>
            </w: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Fractional Uncertainty (%)</w:t>
            </w:r>
          </w:p>
        </w:tc>
      </w:tr>
      <w:tr w:rsidR="00AA0ECB" w:rsidRPr="00767495" w:rsidTr="00AA0ECB">
        <w:trPr>
          <w:trHeight w:val="345"/>
          <w:jc w:val="center"/>
        </w:trPr>
        <w:tc>
          <w:tcPr>
            <w:tcW w:w="193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53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100" w:firstLine="200"/>
              <w:jc w:val="center"/>
              <w:textAlignment w:val="auto"/>
              <w:rPr>
                <w:rFonts w:eastAsia="Meiryo"/>
                <w:color w:val="000000"/>
                <w:sz w:val="20"/>
              </w:rPr>
            </w:pPr>
            <w:r w:rsidRPr="00767495">
              <w:rPr>
                <w:rFonts w:eastAsia="Meiryo"/>
                <w:color w:val="000000"/>
                <w:sz w:val="20"/>
              </w:rPr>
              <w:t xml:space="preserve">λ </w:t>
            </w:r>
            <w:r w:rsidRPr="00767495">
              <w:rPr>
                <w:rFonts w:eastAsia="Meiryo"/>
                <w:b/>
                <w:bCs/>
                <w:color w:val="000000"/>
                <w:sz w:val="20"/>
              </w:rPr>
              <w:t>- independent</w:t>
            </w:r>
          </w:p>
        </w:tc>
        <w:tc>
          <w:tcPr>
            <w:tcW w:w="15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200" w:firstLine="400"/>
              <w:jc w:val="center"/>
              <w:textAlignment w:val="auto"/>
              <w:rPr>
                <w:rFonts w:eastAsia="Meiryo"/>
                <w:color w:val="000000"/>
                <w:sz w:val="20"/>
              </w:rPr>
            </w:pPr>
            <w:r w:rsidRPr="00767495">
              <w:rPr>
                <w:rFonts w:eastAsia="Meiryo"/>
                <w:color w:val="000000"/>
                <w:sz w:val="20"/>
              </w:rPr>
              <w:t xml:space="preserve">λ </w:t>
            </w:r>
            <w:r w:rsidRPr="00767495">
              <w:rPr>
                <w:rFonts w:eastAsia="Meiryo"/>
                <w:b/>
                <w:bCs/>
                <w:color w:val="000000"/>
                <w:sz w:val="20"/>
              </w:rPr>
              <w:t>- dependent</w:t>
            </w:r>
          </w:p>
        </w:tc>
      </w:tr>
      <w:tr w:rsidR="00AA0ECB" w:rsidRPr="00767495" w:rsidTr="00AA0ECB">
        <w:trPr>
          <w:trHeight w:val="315"/>
          <w:jc w:val="center"/>
        </w:trPr>
        <w:tc>
          <w:tcPr>
            <w:tcW w:w="193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TC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TC</w:t>
            </w:r>
          </w:p>
        </w:tc>
      </w:tr>
      <w:tr w:rsidR="00AA0ECB" w:rsidRPr="00767495" w:rsidTr="00AA0ECB">
        <w:trPr>
          <w:trHeight w:val="315"/>
          <w:jc w:val="center"/>
        </w:trPr>
        <w:tc>
          <w:tcPr>
            <w:tcW w:w="193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OMPS NPP RSS Total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100" w:firstLine="200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1.653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100" w:firstLine="200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1.717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100" w:firstLine="200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0.426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767495">
            <w:pPr>
              <w:overflowPunct/>
              <w:autoSpaceDE/>
              <w:autoSpaceDN/>
              <w:adjustRightInd/>
              <w:ind w:firstLineChars="100" w:firstLine="200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767495">
              <w:rPr>
                <w:rFonts w:eastAsia="Times New Roman"/>
                <w:color w:val="000000"/>
                <w:sz w:val="20"/>
              </w:rPr>
              <w:t>0.497</w:t>
            </w:r>
          </w:p>
        </w:tc>
      </w:tr>
    </w:tbl>
    <w:p w:rsidR="00906EE4" w:rsidRDefault="00906EE4" w:rsidP="00906EE4"/>
    <w:p w:rsidR="00906EE4" w:rsidRPr="00906EE4" w:rsidRDefault="00906EE4" w:rsidP="00906EE4"/>
    <w:p w:rsidR="003744AB" w:rsidRDefault="003744AB" w:rsidP="00035FF1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Post-Launch Performance</w:t>
      </w:r>
    </w:p>
    <w:p w:rsidR="002C433C" w:rsidRPr="002C433C" w:rsidRDefault="002C433C" w:rsidP="002C433C"/>
    <w:tbl>
      <w:tblPr>
        <w:tblW w:w="3068" w:type="pct"/>
        <w:jc w:val="center"/>
        <w:tblLook w:val="04A0" w:firstRow="1" w:lastRow="0" w:firstColumn="1" w:lastColumn="0" w:noHBand="0" w:noVBand="1"/>
      </w:tblPr>
      <w:tblGrid>
        <w:gridCol w:w="2267"/>
        <w:gridCol w:w="904"/>
        <w:gridCol w:w="904"/>
        <w:gridCol w:w="904"/>
        <w:gridCol w:w="897"/>
      </w:tblGrid>
      <w:tr w:rsidR="00AA0ECB" w:rsidRPr="00767495" w:rsidTr="00AA0ECB">
        <w:trPr>
          <w:trHeight w:val="315"/>
          <w:jc w:val="center"/>
        </w:trPr>
        <w:tc>
          <w:tcPr>
            <w:tcW w:w="193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lastRenderedPageBreak/>
              <w:t>Source of Uncertainty</w:t>
            </w:r>
          </w:p>
        </w:tc>
        <w:tc>
          <w:tcPr>
            <w:tcW w:w="307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AA2188">
            <w:pPr>
              <w:overflowPunct/>
              <w:autoSpaceDE/>
              <w:autoSpaceDN/>
              <w:adjustRightInd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Albedo 1</w:t>
            </w:r>
            <w:r w:rsidRPr="00767495">
              <w:rPr>
                <w:rFonts w:eastAsia="Meiryo"/>
                <w:color w:val="000000"/>
                <w:sz w:val="20"/>
              </w:rPr>
              <w:t xml:space="preserve">σ </w:t>
            </w: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Fractional Uncertainty (%)</w:t>
            </w:r>
          </w:p>
        </w:tc>
      </w:tr>
      <w:tr w:rsidR="00AA0ECB" w:rsidRPr="00767495" w:rsidTr="00AA0ECB">
        <w:trPr>
          <w:trHeight w:val="345"/>
          <w:jc w:val="center"/>
        </w:trPr>
        <w:tc>
          <w:tcPr>
            <w:tcW w:w="193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53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ind w:firstLineChars="100" w:firstLine="200"/>
              <w:jc w:val="center"/>
              <w:textAlignment w:val="auto"/>
              <w:rPr>
                <w:rFonts w:eastAsia="Meiryo"/>
                <w:color w:val="000000"/>
                <w:sz w:val="20"/>
              </w:rPr>
            </w:pPr>
            <w:r w:rsidRPr="00767495">
              <w:rPr>
                <w:rFonts w:eastAsia="Meiryo"/>
                <w:color w:val="000000"/>
                <w:sz w:val="20"/>
              </w:rPr>
              <w:t xml:space="preserve">λ </w:t>
            </w:r>
            <w:r w:rsidRPr="00767495">
              <w:rPr>
                <w:rFonts w:eastAsia="Meiryo"/>
                <w:b/>
                <w:bCs/>
                <w:color w:val="000000"/>
                <w:sz w:val="20"/>
              </w:rPr>
              <w:t>- independent</w:t>
            </w:r>
          </w:p>
        </w:tc>
        <w:tc>
          <w:tcPr>
            <w:tcW w:w="153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ind w:firstLineChars="200" w:firstLine="400"/>
              <w:jc w:val="center"/>
              <w:textAlignment w:val="auto"/>
              <w:rPr>
                <w:rFonts w:eastAsia="Meiryo"/>
                <w:color w:val="000000"/>
                <w:sz w:val="20"/>
              </w:rPr>
            </w:pPr>
            <w:r w:rsidRPr="00767495">
              <w:rPr>
                <w:rFonts w:eastAsia="Meiryo"/>
                <w:color w:val="000000"/>
                <w:sz w:val="20"/>
              </w:rPr>
              <w:t xml:space="preserve">λ </w:t>
            </w:r>
            <w:r w:rsidRPr="00767495">
              <w:rPr>
                <w:rFonts w:eastAsia="Meiryo"/>
                <w:b/>
                <w:bCs/>
                <w:color w:val="000000"/>
                <w:sz w:val="20"/>
              </w:rPr>
              <w:t>- dependent</w:t>
            </w:r>
          </w:p>
        </w:tc>
      </w:tr>
      <w:tr w:rsidR="00AA0ECB" w:rsidRPr="00767495" w:rsidTr="00AA0ECB">
        <w:trPr>
          <w:trHeight w:val="315"/>
          <w:jc w:val="center"/>
        </w:trPr>
        <w:tc>
          <w:tcPr>
            <w:tcW w:w="193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TC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 w:rsidRPr="00767495">
              <w:rPr>
                <w:rFonts w:eastAsia="Times New Roman"/>
                <w:b/>
                <w:bCs/>
                <w:color w:val="000000"/>
                <w:sz w:val="20"/>
              </w:rPr>
              <w:t>TC</w:t>
            </w:r>
          </w:p>
        </w:tc>
      </w:tr>
      <w:tr w:rsidR="00AA0ECB" w:rsidRPr="00767495" w:rsidTr="00AA0ECB">
        <w:trPr>
          <w:trHeight w:val="315"/>
          <w:jc w:val="center"/>
        </w:trPr>
        <w:tc>
          <w:tcPr>
            <w:tcW w:w="193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b/>
                <w:bCs/>
                <w:color w:val="000000"/>
                <w:sz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</w:rPr>
              <w:t xml:space="preserve">OMPS Percent Uncertainty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AA2188">
              <w:rPr>
                <w:rFonts w:eastAsia="Times New Roman"/>
                <w:color w:val="000000"/>
                <w:sz w:val="20"/>
              </w:rPr>
              <w:t xml:space="preserve">≤ </w:t>
            </w:r>
            <w:r w:rsidRPr="00767495">
              <w:rPr>
                <w:rFonts w:eastAsia="Times New Roman"/>
                <w:color w:val="000000"/>
                <w:sz w:val="20"/>
              </w:rPr>
              <w:t>2.0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AA2188">
              <w:rPr>
                <w:rFonts w:eastAsia="Times New Roman"/>
                <w:color w:val="000000"/>
                <w:sz w:val="20"/>
              </w:rPr>
              <w:t xml:space="preserve">≤ </w:t>
            </w:r>
            <w:r w:rsidRPr="00767495">
              <w:rPr>
                <w:rFonts w:eastAsia="Times New Roman"/>
                <w:color w:val="000000"/>
                <w:sz w:val="20"/>
              </w:rPr>
              <w:t>2.0</w:t>
            </w:r>
            <w:r>
              <w:rPr>
                <w:rFonts w:eastAsia="Times New Roman"/>
                <w:color w:val="000000"/>
                <w:sz w:val="20"/>
              </w:rPr>
              <w:t>*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AA2188">
              <w:rPr>
                <w:rFonts w:eastAsia="Times New Roman"/>
                <w:color w:val="000000"/>
                <w:sz w:val="20"/>
              </w:rPr>
              <w:t xml:space="preserve">≤ </w:t>
            </w:r>
            <w:r w:rsidRPr="00767495">
              <w:rPr>
                <w:rFonts w:eastAsia="Times New Roman"/>
                <w:color w:val="000000"/>
                <w:sz w:val="20"/>
              </w:rPr>
              <w:t>0.5</w:t>
            </w:r>
          </w:p>
        </w:tc>
        <w:tc>
          <w:tcPr>
            <w:tcW w:w="76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AA0ECB" w:rsidRPr="00767495" w:rsidRDefault="00AA0ECB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0"/>
              </w:rPr>
            </w:pPr>
            <w:r w:rsidRPr="00AA2188">
              <w:rPr>
                <w:rFonts w:eastAsia="Times New Roman"/>
                <w:color w:val="000000"/>
                <w:sz w:val="20"/>
              </w:rPr>
              <w:t xml:space="preserve">≤ </w:t>
            </w:r>
            <w:r w:rsidRPr="00767495">
              <w:rPr>
                <w:rFonts w:eastAsia="Times New Roman"/>
                <w:color w:val="000000"/>
                <w:sz w:val="20"/>
              </w:rPr>
              <w:t>0.5</w:t>
            </w:r>
          </w:p>
        </w:tc>
      </w:tr>
    </w:tbl>
    <w:p w:rsidR="003744AB" w:rsidRDefault="00F12DBA" w:rsidP="003744AB">
      <w:r w:rsidRPr="00F12DBA">
        <w:t xml:space="preserve"> </w:t>
      </w:r>
    </w:p>
    <w:p w:rsidR="00AA0ECB" w:rsidRPr="003744AB" w:rsidRDefault="00AA0ECB" w:rsidP="00AA0ECB">
      <w:pPr>
        <w:jc w:val="center"/>
      </w:pPr>
      <w:r w:rsidRPr="00AA0ECB">
        <w:rPr>
          <w:noProof/>
        </w:rPr>
        <w:drawing>
          <wp:inline distT="0" distB="0" distL="0" distR="0">
            <wp:extent cx="5098274" cy="2980023"/>
            <wp:effectExtent l="19050" t="0" r="7126" b="0"/>
            <wp:docPr id="1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0508" cy="298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BF" w:rsidRDefault="005F4CBF" w:rsidP="005F4CBF">
      <w:pPr>
        <w:pStyle w:val="Heading1"/>
        <w:numPr>
          <w:ilvl w:val="0"/>
          <w:numId w:val="0"/>
        </w:numPr>
        <w:jc w:val="both"/>
        <w:rPr>
          <w:b w:val="0"/>
          <w:sz w:val="24"/>
          <w:szCs w:val="24"/>
        </w:rPr>
      </w:pPr>
      <w:r w:rsidRPr="005F4CBF">
        <w:rPr>
          <w:b w:val="0"/>
          <w:sz w:val="24"/>
          <w:szCs w:val="24"/>
        </w:rPr>
        <w:t xml:space="preserve">Figure 3 NM albedo uncertainty meets the requirement for the most of the channel. Exception is cross track position #35 on wavelength &gt; 360 nm where the uncertainty varies from 2 - 3% as show in the following figure. Soft calibration on the EDR level is being implemented to eliminate this residual error.  </w:t>
      </w:r>
    </w:p>
    <w:p w:rsidR="005F4CBF" w:rsidRPr="005F4CBF" w:rsidRDefault="005F4CBF" w:rsidP="005F4CBF"/>
    <w:p w:rsidR="00411129" w:rsidRPr="006B7736" w:rsidRDefault="00411129" w:rsidP="00411129">
      <w:pPr>
        <w:pStyle w:val="Heading1"/>
      </w:pPr>
      <w:r>
        <w:t>Nonlinearity</w:t>
      </w:r>
    </w:p>
    <w:p w:rsidR="00411129" w:rsidRPr="00187E70" w:rsidRDefault="00411129" w:rsidP="009B5AFD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411129" w:rsidRDefault="00411129" w:rsidP="00411129">
      <w:pPr>
        <w:jc w:val="both"/>
      </w:pPr>
      <w:r>
        <w:t>The system nonlinearity shall be less than 2% full well. Uncertainty of system nonlinearity shall be less than 0.5%</w:t>
      </w:r>
      <w:r w:rsidR="00906EE4">
        <w:t xml:space="preserve"> [2]</w:t>
      </w:r>
      <w:r>
        <w:t xml:space="preserve">. </w:t>
      </w:r>
    </w:p>
    <w:p w:rsidR="00411129" w:rsidRDefault="00411129" w:rsidP="00411129">
      <w:pPr>
        <w:jc w:val="both"/>
        <w:rPr>
          <w:bCs/>
        </w:rPr>
      </w:pPr>
    </w:p>
    <w:p w:rsidR="00411129" w:rsidRPr="00187E70" w:rsidRDefault="00411129" w:rsidP="009B5AFD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411129" w:rsidRDefault="00411129" w:rsidP="00411129">
      <w:r>
        <w:t>Budget for nonlinearity is 2%. Budget for nonlinearity uncertai</w:t>
      </w:r>
      <w:r w:rsidR="0072495F">
        <w:t>nty is 0.5%</w:t>
      </w:r>
      <w:r>
        <w:t>.</w:t>
      </w:r>
    </w:p>
    <w:p w:rsidR="00411129" w:rsidRDefault="00411129" w:rsidP="00411129"/>
    <w:p w:rsidR="00411129" w:rsidRPr="00187E70" w:rsidRDefault="00411129" w:rsidP="009B5AFD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Pre-Launch Performance</w:t>
      </w:r>
    </w:p>
    <w:p w:rsidR="00411129" w:rsidRPr="00307690" w:rsidRDefault="00187E70" w:rsidP="00411129">
      <w:pPr>
        <w:jc w:val="both"/>
      </w:pPr>
      <w:r>
        <w:rPr>
          <w:bCs/>
        </w:rPr>
        <w:t>System nonlinearity is less than 2%. Uncertainty in nonlinearity is 0.1%</w:t>
      </w:r>
      <w:r w:rsidR="00906EE4">
        <w:rPr>
          <w:bCs/>
        </w:rPr>
        <w:t xml:space="preserve"> [2]</w:t>
      </w:r>
      <w:r w:rsidR="00411129">
        <w:rPr>
          <w:bCs/>
        </w:rPr>
        <w:t>.</w:t>
      </w:r>
    </w:p>
    <w:p w:rsidR="00411129" w:rsidRDefault="00411129" w:rsidP="00411129">
      <w:pPr>
        <w:ind w:firstLine="270"/>
      </w:pPr>
    </w:p>
    <w:p w:rsidR="00411129" w:rsidRPr="00187E70" w:rsidRDefault="00411129" w:rsidP="009B5AFD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Post-Launch Performance</w:t>
      </w:r>
    </w:p>
    <w:p w:rsidR="00411129" w:rsidRDefault="00411129" w:rsidP="00411129">
      <w:r>
        <w:lastRenderedPageBreak/>
        <w:t>To be verified via EDR performance, including soft calibration.</w:t>
      </w:r>
    </w:p>
    <w:p w:rsidR="00411129" w:rsidRDefault="00411129" w:rsidP="00411129"/>
    <w:p w:rsidR="00187E70" w:rsidRDefault="00D200D4" w:rsidP="00411129">
      <w:r w:rsidRPr="00D200D4">
        <w:rPr>
          <w:noProof/>
        </w:rPr>
        <w:drawing>
          <wp:inline distT="0" distB="0" distL="0" distR="0">
            <wp:extent cx="2618895" cy="2565582"/>
            <wp:effectExtent l="19050" t="0" r="0" b="0"/>
            <wp:docPr id="9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43" cy="256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00D4">
        <w:t xml:space="preserve"> </w:t>
      </w:r>
      <w:r w:rsidR="00187E70" w:rsidRPr="00187E70">
        <w:rPr>
          <w:noProof/>
        </w:rPr>
        <w:drawing>
          <wp:inline distT="0" distB="0" distL="0" distR="0">
            <wp:extent cx="2971038" cy="2432304"/>
            <wp:effectExtent l="19050" t="0" r="762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" b="49416"/>
                    <a:stretch/>
                  </pic:blipFill>
                  <pic:spPr>
                    <a:xfrm>
                      <a:off x="0" y="0"/>
                      <a:ext cx="297103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E70" w:rsidRDefault="00187E70" w:rsidP="00187E70">
      <w:pPr>
        <w:pStyle w:val="Caption"/>
      </w:pPr>
    </w:p>
    <w:p w:rsidR="00187E70" w:rsidRDefault="00187E70" w:rsidP="00187E70">
      <w:pPr>
        <w:pStyle w:val="Caption"/>
      </w:pPr>
      <w:r>
        <w:t xml:space="preserve">Figure </w:t>
      </w:r>
      <w:r w:rsidR="00A91A67">
        <w:fldChar w:fldCharType="begin"/>
      </w:r>
      <w:r w:rsidR="00D2768B">
        <w:instrText xml:space="preserve"> SEQ Figure \* ARABIC </w:instrText>
      </w:r>
      <w:r w:rsidR="00A91A67">
        <w:fldChar w:fldCharType="separate"/>
      </w:r>
      <w:r>
        <w:rPr>
          <w:noProof/>
        </w:rPr>
        <w:t>4</w:t>
      </w:r>
      <w:r w:rsidR="00A91A67">
        <w:rPr>
          <w:noProof/>
        </w:rPr>
        <w:fldChar w:fldCharType="end"/>
      </w:r>
      <w:r>
        <w:t>: Maximum nonlinearity on-orbit is ~0.4%, meeting the specification of 2%. Uncertainty in nonlinearity is 0.2%, meeting the specification of 0.5%.</w:t>
      </w:r>
    </w:p>
    <w:p w:rsidR="00187E70" w:rsidRPr="00187E70" w:rsidRDefault="00187E70" w:rsidP="00187E70"/>
    <w:p w:rsidR="00C04094" w:rsidRDefault="00641456" w:rsidP="00C04094">
      <w:pPr>
        <w:pStyle w:val="Heading1"/>
      </w:pPr>
      <w:r w:rsidRPr="00641456">
        <w:t>Sensor Response Uniformity (intra-IFOV)</w:t>
      </w:r>
    </w:p>
    <w:p w:rsidR="00307690" w:rsidRPr="00187E70" w:rsidRDefault="00307690" w:rsidP="00DD7694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8B1EF1" w:rsidRPr="008B1EF1" w:rsidRDefault="002C5039" w:rsidP="008B1EF1">
      <w:pPr>
        <w:jc w:val="both"/>
        <w:rPr>
          <w:bCs/>
        </w:rPr>
      </w:pPr>
      <w:r>
        <w:rPr>
          <w:bCs/>
        </w:rPr>
        <w:t>T</w:t>
      </w:r>
      <w:r w:rsidR="008B1EF1" w:rsidRPr="00641456">
        <w:rPr>
          <w:bCs/>
        </w:rPr>
        <w:t xml:space="preserve">he accuracy of the calibration at one pixel with </w:t>
      </w:r>
      <w:r w:rsidR="008B1EF1">
        <w:rPr>
          <w:bCs/>
        </w:rPr>
        <w:t xml:space="preserve">respect to another pixel should </w:t>
      </w:r>
      <w:r w:rsidR="008B1EF1" w:rsidRPr="00641456">
        <w:rPr>
          <w:bCs/>
        </w:rPr>
        <w:t>be 1% or better</w:t>
      </w:r>
      <w:r w:rsidR="00115C05">
        <w:rPr>
          <w:bCs/>
        </w:rPr>
        <w:t xml:space="preserve"> </w:t>
      </w:r>
      <w:r w:rsidR="00115C05" w:rsidRPr="00641456">
        <w:rPr>
          <w:bCs/>
        </w:rPr>
        <w:t>(SS3.2.1.19.1-1)</w:t>
      </w:r>
      <w:r w:rsidR="008B1EF1" w:rsidRPr="00641456">
        <w:rPr>
          <w:bCs/>
        </w:rPr>
        <w:t xml:space="preserve">. </w:t>
      </w:r>
    </w:p>
    <w:p w:rsidR="00307690" w:rsidRDefault="00307690" w:rsidP="00307690">
      <w:pPr>
        <w:jc w:val="both"/>
        <w:rPr>
          <w:bCs/>
        </w:rPr>
      </w:pPr>
    </w:p>
    <w:p w:rsidR="00307690" w:rsidRPr="00187E70" w:rsidRDefault="00307690" w:rsidP="00D66E6E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795DB8" w:rsidRPr="008B1EF1" w:rsidRDefault="00795DB8" w:rsidP="00795DB8">
      <w:pPr>
        <w:jc w:val="both"/>
        <w:rPr>
          <w:bCs/>
        </w:rPr>
      </w:pPr>
      <w:r>
        <w:rPr>
          <w:bCs/>
        </w:rPr>
        <w:t>T</w:t>
      </w:r>
      <w:r w:rsidRPr="00641456">
        <w:rPr>
          <w:bCs/>
        </w:rPr>
        <w:t xml:space="preserve">he accuracy of the calibration at one pixel with </w:t>
      </w:r>
      <w:r>
        <w:rPr>
          <w:bCs/>
        </w:rPr>
        <w:t xml:space="preserve">respect to another pixel should </w:t>
      </w:r>
      <w:r w:rsidRPr="00641456">
        <w:rPr>
          <w:bCs/>
        </w:rPr>
        <w:t xml:space="preserve">be 1% or better. </w:t>
      </w:r>
    </w:p>
    <w:p w:rsidR="00307690" w:rsidRDefault="00307690" w:rsidP="00307690"/>
    <w:p w:rsidR="00307690" w:rsidRPr="00187E70" w:rsidRDefault="00307690" w:rsidP="00DD7694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Pre-Launch Performance</w:t>
      </w:r>
    </w:p>
    <w:p w:rsidR="00641456" w:rsidRDefault="008B1EF1" w:rsidP="00641456">
      <w:pPr>
        <w:jc w:val="both"/>
        <w:rPr>
          <w:bCs/>
        </w:rPr>
      </w:pPr>
      <w:r w:rsidRPr="00641456">
        <w:rPr>
          <w:bCs/>
        </w:rPr>
        <w:t xml:space="preserve">The sensor response uniformity (intra-IFOV) will not be </w:t>
      </w:r>
      <w:r>
        <w:rPr>
          <w:bCs/>
        </w:rPr>
        <w:t xml:space="preserve">directly verified by test. </w:t>
      </w:r>
      <w:r w:rsidR="0038275B">
        <w:rPr>
          <w:bCs/>
        </w:rPr>
        <w:t>OMPS</w:t>
      </w:r>
      <w:r w:rsidR="0038275B" w:rsidRPr="00641456">
        <w:rPr>
          <w:bCs/>
        </w:rPr>
        <w:t xml:space="preserve"> meet this requirement by using an integrating sphere, whi</w:t>
      </w:r>
      <w:r w:rsidR="0038275B">
        <w:rPr>
          <w:bCs/>
        </w:rPr>
        <w:t xml:space="preserve">ch produces an essentially flat </w:t>
      </w:r>
      <w:r w:rsidR="0038275B" w:rsidRPr="00641456">
        <w:rPr>
          <w:bCs/>
        </w:rPr>
        <w:t>field. That means that when two different pixels are calibrated, they look at the same source wi</w:t>
      </w:r>
      <w:r w:rsidR="0038275B">
        <w:rPr>
          <w:bCs/>
        </w:rPr>
        <w:t xml:space="preserve">th the same </w:t>
      </w:r>
      <w:r w:rsidR="0038275B" w:rsidRPr="00641456">
        <w:rPr>
          <w:bCs/>
        </w:rPr>
        <w:t xml:space="preserve">intensity. The accuracy of the calibration with this source is driven by its stability. </w:t>
      </w:r>
      <w:r w:rsidR="00641456">
        <w:t>T</w:t>
      </w:r>
      <w:r w:rsidR="00641456" w:rsidRPr="00641456">
        <w:rPr>
          <w:bCs/>
        </w:rPr>
        <w:t>he</w:t>
      </w:r>
      <w:r w:rsidR="00641456">
        <w:rPr>
          <w:bCs/>
        </w:rPr>
        <w:t xml:space="preserve"> </w:t>
      </w:r>
      <w:r w:rsidR="00641456" w:rsidRPr="00641456">
        <w:rPr>
          <w:bCs/>
        </w:rPr>
        <w:t>integrating sphere stability is 0.6% peak-to-peak or better. Thus, the relative response knowledge is better than</w:t>
      </w:r>
      <w:r w:rsidR="00641456">
        <w:rPr>
          <w:bCs/>
        </w:rPr>
        <w:t xml:space="preserve"> </w:t>
      </w:r>
      <w:r w:rsidR="00641456" w:rsidRPr="00641456">
        <w:rPr>
          <w:bCs/>
        </w:rPr>
        <w:t xml:space="preserve">1%. </w:t>
      </w:r>
    </w:p>
    <w:p w:rsidR="00E74CD2" w:rsidRDefault="00E74CD2" w:rsidP="009800FA">
      <w:pPr>
        <w:ind w:firstLine="270"/>
      </w:pPr>
    </w:p>
    <w:p w:rsidR="006B7736" w:rsidRPr="00187E70" w:rsidRDefault="006B7736" w:rsidP="00DD7694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Post-Launch Performance</w:t>
      </w:r>
    </w:p>
    <w:p w:rsidR="006B7736" w:rsidRDefault="00BB3EF6" w:rsidP="006B7736">
      <w:r w:rsidRPr="00BB3EF6">
        <w:t xml:space="preserve">The sensor response uniformity (intra-IFOV) will </w:t>
      </w:r>
      <w:r>
        <w:t>not be directly verified by orbital data</w:t>
      </w:r>
      <w:r w:rsidR="006B7736">
        <w:t>.</w:t>
      </w:r>
      <w:r w:rsidR="00D00A18">
        <w:t xml:space="preserve"> A statistical </w:t>
      </w:r>
      <w:r w:rsidR="00B35EF3">
        <w:t>method is being used to study the pixel-to-pixel variation</w:t>
      </w:r>
      <w:r w:rsidR="00A26B29">
        <w:t>. This</w:t>
      </w:r>
      <w:r w:rsidR="00B35EF3">
        <w:t xml:space="preserve"> method requires a</w:t>
      </w:r>
      <w:r w:rsidR="00D00A18">
        <w:t xml:space="preserve"> large set of high resolution earth view data over </w:t>
      </w:r>
      <w:r w:rsidR="00B35EF3">
        <w:t xml:space="preserve">the </w:t>
      </w:r>
      <w:r w:rsidR="00D00A18">
        <w:t>Greenland.</w:t>
      </w:r>
      <w:r w:rsidR="00B35EF3">
        <w:t xml:space="preserve"> This s</w:t>
      </w:r>
      <w:r w:rsidR="00D00A18">
        <w:t xml:space="preserve">tudy is </w:t>
      </w:r>
      <w:r w:rsidR="00B35EF3">
        <w:t>currently</w:t>
      </w:r>
      <w:r w:rsidR="00D00A18">
        <w:t xml:space="preserve"> undergoing</w:t>
      </w:r>
      <w:r w:rsidR="00B35EF3">
        <w:t xml:space="preserve"> and more high resolution data is being collected.</w:t>
      </w:r>
    </w:p>
    <w:p w:rsidR="006B7736" w:rsidRDefault="006B7736" w:rsidP="006B7736"/>
    <w:p w:rsidR="006B7736" w:rsidRPr="006B7736" w:rsidRDefault="006B7736" w:rsidP="006B7736">
      <w:pPr>
        <w:pStyle w:val="Heading1"/>
      </w:pPr>
      <w:r>
        <w:t>Stray Light</w:t>
      </w:r>
    </w:p>
    <w:p w:rsidR="006B7736" w:rsidRPr="00187E70" w:rsidRDefault="006B7736" w:rsidP="0067695C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DF22C5" w:rsidRDefault="00E0480A" w:rsidP="00DF22C5">
      <w:r>
        <w:t>Response to</w:t>
      </w:r>
      <w:r w:rsidR="00D876AF">
        <w:t xml:space="preserve"> signal shall be less than</w:t>
      </w:r>
      <w:r>
        <w:t xml:space="preserve"> &lt; 2</w:t>
      </w:r>
      <w:r w:rsidR="005B2EB6">
        <w:t xml:space="preserve">%. </w:t>
      </w:r>
    </w:p>
    <w:p w:rsidR="00F43741" w:rsidRDefault="00F43741" w:rsidP="00F43741">
      <w:pPr>
        <w:jc w:val="both"/>
        <w:rPr>
          <w:bCs/>
        </w:rPr>
      </w:pPr>
    </w:p>
    <w:p w:rsidR="00F43741" w:rsidRPr="00187E70" w:rsidRDefault="00F43741" w:rsidP="0067695C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F43741" w:rsidRDefault="00F43741" w:rsidP="00F43741">
      <w:r>
        <w:t xml:space="preserve">Budget for this error is </w:t>
      </w:r>
      <w:r w:rsidR="00E0480A">
        <w:t>2</w:t>
      </w:r>
      <w:r w:rsidR="00411129">
        <w:t>%.</w:t>
      </w:r>
    </w:p>
    <w:p w:rsidR="00F43741" w:rsidRDefault="00F43741" w:rsidP="00F43741"/>
    <w:p w:rsidR="00F43741" w:rsidRDefault="00F43741" w:rsidP="00C62368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Pre-Launch Performance</w:t>
      </w:r>
    </w:p>
    <w:p w:rsidR="00C62368" w:rsidRPr="00307690" w:rsidRDefault="00C62368" w:rsidP="00C62368">
      <w:pPr>
        <w:jc w:val="both"/>
      </w:pPr>
      <w:r>
        <w:t>A s</w:t>
      </w:r>
      <w:r w:rsidRPr="000337C0">
        <w:t xml:space="preserve">ummary of stray light contributions to signal and overall uncertainty in </w:t>
      </w:r>
      <w:r>
        <w:t xml:space="preserve">radiance </w:t>
      </w:r>
      <w:r w:rsidRPr="000337C0">
        <w:t>calibrations</w:t>
      </w:r>
      <w:r>
        <w:t xml:space="preserve"> [2]</w:t>
      </w:r>
      <w:r w:rsidRPr="000337C0">
        <w:t>.</w:t>
      </w:r>
    </w:p>
    <w:p w:rsidR="00C62368" w:rsidRPr="00C62368" w:rsidRDefault="00C62368" w:rsidP="00C62368"/>
    <w:tbl>
      <w:tblPr>
        <w:tblW w:w="5000" w:type="pct"/>
        <w:tblLook w:val="04A0" w:firstRow="1" w:lastRow="0" w:firstColumn="1" w:lastColumn="0" w:noHBand="0" w:noVBand="1"/>
      </w:tblPr>
      <w:tblGrid>
        <w:gridCol w:w="1452"/>
        <w:gridCol w:w="1597"/>
        <w:gridCol w:w="2465"/>
        <w:gridCol w:w="1597"/>
        <w:gridCol w:w="2465"/>
      </w:tblGrid>
      <w:tr w:rsidR="006B74E6" w:rsidRPr="006B74E6" w:rsidTr="000337C0">
        <w:trPr>
          <w:trHeight w:val="300"/>
        </w:trPr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2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NP</w:t>
            </w:r>
          </w:p>
        </w:tc>
        <w:tc>
          <w:tcPr>
            <w:tcW w:w="212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NM</w:t>
            </w:r>
          </w:p>
        </w:tc>
      </w:tr>
      <w:tr w:rsidR="006B74E6" w:rsidRPr="006B74E6" w:rsidTr="000337C0">
        <w:trPr>
          <w:trHeight w:val="315"/>
        </w:trPr>
        <w:tc>
          <w:tcPr>
            <w:tcW w:w="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Stray Light (%)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Residual Uncertainty (%)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Stray Light (%)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Residual Uncertainty (%)</w:t>
            </w:r>
          </w:p>
        </w:tc>
      </w:tr>
      <w:tr w:rsidR="006B74E6" w:rsidRPr="006B74E6" w:rsidTr="000337C0">
        <w:trPr>
          <w:trHeight w:val="315"/>
        </w:trPr>
        <w:tc>
          <w:tcPr>
            <w:tcW w:w="7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Radiance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2.75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0.242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4E6" w:rsidRPr="006B74E6" w:rsidRDefault="006B74E6" w:rsidP="006B74E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eastAsia="Times New Roman"/>
                <w:color w:val="000000"/>
                <w:sz w:val="22"/>
                <w:szCs w:val="22"/>
              </w:rPr>
            </w:pPr>
            <w:r w:rsidRPr="006B74E6">
              <w:rPr>
                <w:rFonts w:eastAsia="Times New Roman"/>
                <w:color w:val="000000"/>
                <w:sz w:val="22"/>
                <w:szCs w:val="22"/>
              </w:rPr>
              <w:t>0.043</w:t>
            </w:r>
          </w:p>
        </w:tc>
      </w:tr>
    </w:tbl>
    <w:p w:rsidR="00F43741" w:rsidRDefault="00F43741" w:rsidP="00F43741">
      <w:pPr>
        <w:ind w:firstLine="270"/>
      </w:pPr>
    </w:p>
    <w:p w:rsidR="00F43741" w:rsidRPr="00194431" w:rsidRDefault="00F43741" w:rsidP="00C62368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Post-Launch Performance</w:t>
      </w:r>
    </w:p>
    <w:p w:rsidR="005B2EB6" w:rsidRDefault="00194431" w:rsidP="00F705B7">
      <w:pPr>
        <w:jc w:val="center"/>
      </w:pPr>
      <w:r w:rsidRPr="00194431">
        <w:rPr>
          <w:noProof/>
        </w:rPr>
        <w:drawing>
          <wp:inline distT="0" distB="0" distL="0" distR="0">
            <wp:extent cx="4524859" cy="2842790"/>
            <wp:effectExtent l="19050" t="0" r="9041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707" cy="284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6AF" w:rsidRDefault="005F4CBF" w:rsidP="00F705B7">
      <w:pPr>
        <w:jc w:val="both"/>
      </w:pPr>
      <w:bookmarkStart w:id="1" w:name="_Toc372113545"/>
      <w:r>
        <w:t xml:space="preserve">Figure 5 </w:t>
      </w:r>
      <w:r w:rsidR="00F705B7">
        <w:t>Post-launch validation uses c</w:t>
      </w:r>
      <w:r w:rsidR="00F705B7" w:rsidRPr="00F705B7">
        <w:t xml:space="preserve">hange in EV Mg II index </w:t>
      </w:r>
      <w:r w:rsidR="00F705B7">
        <w:t xml:space="preserve">that </w:t>
      </w:r>
      <w:r w:rsidR="00F705B7" w:rsidRPr="00F705B7">
        <w:t xml:space="preserve">reflects stray light correction. </w:t>
      </w:r>
      <w:r w:rsidR="00F705B7">
        <w:t>Mg II index varied with SZA before the NP stray light correction. Stray light contamination caused up to -1.</w:t>
      </w:r>
      <w:r w:rsidR="00262E68">
        <w:t>0</w:t>
      </w:r>
      <w:r w:rsidR="00F705B7">
        <w:t xml:space="preserve"> ~ 5.</w:t>
      </w:r>
      <w:r w:rsidR="00262E68">
        <w:t>0</w:t>
      </w:r>
      <w:r w:rsidR="00F705B7">
        <w:t xml:space="preserve">% errors in EV radiance. The errors are </w:t>
      </w:r>
      <w:r w:rsidR="00EE47DA">
        <w:t>within ±</w:t>
      </w:r>
      <w:r w:rsidR="00F705B7">
        <w:t>2% for the most of the channels after stray light correction was applied</w:t>
      </w:r>
      <w:r w:rsidR="00906EE4">
        <w:t xml:space="preserve"> [3]</w:t>
      </w:r>
      <w:r w:rsidR="00F705B7">
        <w:t xml:space="preserve">. </w:t>
      </w:r>
    </w:p>
    <w:p w:rsidR="00D876AF" w:rsidRDefault="00D876AF" w:rsidP="00D876AF"/>
    <w:p w:rsidR="005D0317" w:rsidRDefault="005D0317" w:rsidP="005D0317">
      <w:pPr>
        <w:pStyle w:val="Heading1"/>
      </w:pPr>
      <w:r>
        <w:t>Wavelength Registration</w:t>
      </w:r>
    </w:p>
    <w:p w:rsidR="005D0317" w:rsidRPr="00187E70" w:rsidRDefault="005D0317" w:rsidP="00C62368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5D0317" w:rsidRDefault="005D0317" w:rsidP="005D0317">
      <w:pPr>
        <w:jc w:val="both"/>
        <w:rPr>
          <w:bCs/>
        </w:rPr>
      </w:pPr>
      <w:r>
        <w:rPr>
          <w:bCs/>
        </w:rPr>
        <w:lastRenderedPageBreak/>
        <w:t>Uncertaint</w:t>
      </w:r>
      <w:r w:rsidR="00AE2D2C">
        <w:rPr>
          <w:bCs/>
        </w:rPr>
        <w:t>y of band center wavelength</w:t>
      </w:r>
      <w:r w:rsidR="0076025B">
        <w:rPr>
          <w:bCs/>
        </w:rPr>
        <w:t xml:space="preserve"> shall be less than 0.02</w:t>
      </w:r>
      <w:r>
        <w:rPr>
          <w:bCs/>
        </w:rPr>
        <w:t xml:space="preserve"> nm. </w:t>
      </w:r>
    </w:p>
    <w:p w:rsidR="005D0317" w:rsidRDefault="005D0317" w:rsidP="005D0317">
      <w:pPr>
        <w:jc w:val="both"/>
        <w:rPr>
          <w:bCs/>
        </w:rPr>
      </w:pPr>
    </w:p>
    <w:p w:rsidR="005D0317" w:rsidRPr="00187E70" w:rsidRDefault="005D0317" w:rsidP="00C62368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5D0317" w:rsidRDefault="005D0317" w:rsidP="005D0317">
      <w:r>
        <w:t xml:space="preserve">Budget for </w:t>
      </w:r>
      <w:r w:rsidR="0076025B">
        <w:t>this error is 0.02</w:t>
      </w:r>
      <w:r>
        <w:t xml:space="preserve"> nm.</w:t>
      </w:r>
    </w:p>
    <w:p w:rsidR="005D0317" w:rsidRDefault="005D0317" w:rsidP="005D0317"/>
    <w:p w:rsidR="005D0317" w:rsidRPr="00187E70" w:rsidRDefault="005D0317" w:rsidP="00C62368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Pre-Launch Performance</w:t>
      </w:r>
    </w:p>
    <w:p w:rsidR="005D0317" w:rsidRPr="00307690" w:rsidRDefault="00B10C6C" w:rsidP="005D0317">
      <w:pPr>
        <w:jc w:val="both"/>
      </w:pPr>
      <w:r>
        <w:t>Ground wavelength calibration uncertainty is &lt;0.01</w:t>
      </w:r>
      <w:r w:rsidR="005D0317">
        <w:t xml:space="preserve"> nm</w:t>
      </w:r>
      <w:r w:rsidR="00504843">
        <w:t xml:space="preserve"> (</w:t>
      </w:r>
      <w:r w:rsidR="00504843" w:rsidRPr="00504843">
        <w:t>NDR3.2.1.2.3.1-4</w:t>
      </w:r>
      <w:r w:rsidR="008B30D8">
        <w:t xml:space="preserve"> [4]</w:t>
      </w:r>
      <w:r w:rsidR="00504843">
        <w:t>)</w:t>
      </w:r>
      <w:r w:rsidR="005D0317">
        <w:t>.</w:t>
      </w:r>
    </w:p>
    <w:p w:rsidR="005D0317" w:rsidRDefault="005D0317" w:rsidP="005D0317">
      <w:pPr>
        <w:ind w:firstLine="270"/>
      </w:pPr>
    </w:p>
    <w:p w:rsidR="005D0317" w:rsidRPr="00187E70" w:rsidRDefault="005D0317" w:rsidP="00C62368">
      <w:pPr>
        <w:pStyle w:val="Heading2"/>
        <w:ind w:left="540" w:hanging="540"/>
        <w:rPr>
          <w:b w:val="0"/>
          <w:i/>
        </w:rPr>
      </w:pPr>
      <w:r w:rsidRPr="00187E70">
        <w:rPr>
          <w:b w:val="0"/>
          <w:i/>
        </w:rPr>
        <w:t>Post-Launch Performance</w:t>
      </w:r>
    </w:p>
    <w:p w:rsidR="005D0317" w:rsidRDefault="0076025B" w:rsidP="005D0317">
      <w:r w:rsidRPr="0076025B">
        <w:rPr>
          <w:noProof/>
        </w:rPr>
        <w:drawing>
          <wp:inline distT="0" distB="0" distL="0" distR="0">
            <wp:extent cx="5162534" cy="1789329"/>
            <wp:effectExtent l="19050" t="0" r="16" b="0"/>
            <wp:docPr id="2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65526" cy="17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317">
        <w:t xml:space="preserve"> </w:t>
      </w:r>
    </w:p>
    <w:p w:rsidR="005D0317" w:rsidRDefault="005F4CBF" w:rsidP="005D0317">
      <w:pPr>
        <w:pStyle w:val="Heading1"/>
        <w:numPr>
          <w:ilvl w:val="0"/>
          <w:numId w:val="0"/>
        </w:num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Figure 6 </w:t>
      </w:r>
      <w:r w:rsidR="00E138E2">
        <w:rPr>
          <w:b w:val="0"/>
          <w:sz w:val="24"/>
          <w:szCs w:val="24"/>
        </w:rPr>
        <w:t>Orbital</w:t>
      </w:r>
      <w:r w:rsidR="0076025B" w:rsidRPr="0076025B">
        <w:rPr>
          <w:b w:val="0"/>
          <w:sz w:val="24"/>
          <w:szCs w:val="24"/>
        </w:rPr>
        <w:t xml:space="preserve"> wavelength change is &lt; </w:t>
      </w:r>
      <w:r w:rsidR="00962AC4">
        <w:rPr>
          <w:b w:val="0"/>
          <w:sz w:val="24"/>
          <w:szCs w:val="24"/>
        </w:rPr>
        <w:t>±</w:t>
      </w:r>
      <w:r w:rsidR="0076025B" w:rsidRPr="0076025B">
        <w:rPr>
          <w:b w:val="0"/>
          <w:sz w:val="24"/>
          <w:szCs w:val="24"/>
        </w:rPr>
        <w:t>0.01 nm for NM</w:t>
      </w:r>
      <w:r w:rsidR="0076025B">
        <w:rPr>
          <w:b w:val="0"/>
          <w:sz w:val="24"/>
          <w:szCs w:val="24"/>
        </w:rPr>
        <w:t xml:space="preserve"> and </w:t>
      </w:r>
      <w:r w:rsidR="00962AC4">
        <w:rPr>
          <w:b w:val="0"/>
          <w:sz w:val="24"/>
          <w:szCs w:val="24"/>
        </w:rPr>
        <w:t>±</w:t>
      </w:r>
      <w:r w:rsidR="0076025B">
        <w:rPr>
          <w:b w:val="0"/>
          <w:sz w:val="24"/>
          <w:szCs w:val="24"/>
        </w:rPr>
        <w:t>0.02 nm for NP.</w:t>
      </w:r>
    </w:p>
    <w:p w:rsidR="0076025B" w:rsidRPr="0076025B" w:rsidRDefault="0076025B" w:rsidP="0076025B"/>
    <w:p w:rsidR="005D0317" w:rsidRDefault="005D0317" w:rsidP="005D0317">
      <w:pPr>
        <w:pStyle w:val="Heading1"/>
      </w:pPr>
      <w:r>
        <w:t>Intra-Orbital Wavelength Stability</w:t>
      </w:r>
    </w:p>
    <w:p w:rsidR="005D0317" w:rsidRPr="00187E70" w:rsidRDefault="005D0317" w:rsidP="00642DC9">
      <w:pPr>
        <w:pStyle w:val="Heading2"/>
        <w:ind w:left="720" w:hanging="72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5D0317" w:rsidRDefault="005D0317" w:rsidP="005D0317">
      <w:pPr>
        <w:jc w:val="both"/>
        <w:rPr>
          <w:bCs/>
        </w:rPr>
      </w:pPr>
      <w:r>
        <w:rPr>
          <w:bCs/>
        </w:rPr>
        <w:t>Intra-orbital wavelength stability was not specified, but the EDR sensitivity expects this error to be less than 0.02 nm.</w:t>
      </w:r>
    </w:p>
    <w:p w:rsidR="005D0317" w:rsidRDefault="005D0317" w:rsidP="005D0317">
      <w:pPr>
        <w:jc w:val="both"/>
        <w:rPr>
          <w:bCs/>
        </w:rPr>
      </w:pPr>
    </w:p>
    <w:p w:rsidR="005D0317" w:rsidRPr="00187E70" w:rsidRDefault="005D0317" w:rsidP="00642DC9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5D0317" w:rsidRDefault="005D0317" w:rsidP="005D0317">
      <w:r>
        <w:t>Budget for this error is 0.014 nm.</w:t>
      </w:r>
    </w:p>
    <w:p w:rsidR="005D0317" w:rsidRDefault="005D0317" w:rsidP="005D0317"/>
    <w:p w:rsidR="005D0317" w:rsidRPr="00187E70" w:rsidRDefault="005D0317" w:rsidP="00642DC9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Pre-Launch Performance</w:t>
      </w:r>
    </w:p>
    <w:p w:rsidR="005D0317" w:rsidRDefault="005D0317" w:rsidP="00D876AF">
      <w:pPr>
        <w:jc w:val="both"/>
        <w:rPr>
          <w:bCs/>
        </w:rPr>
      </w:pPr>
      <w:r w:rsidRPr="00D876AF">
        <w:rPr>
          <w:bCs/>
        </w:rPr>
        <w:t xml:space="preserve">During </w:t>
      </w:r>
      <w:r w:rsidR="00D876AF">
        <w:rPr>
          <w:bCs/>
        </w:rPr>
        <w:t xml:space="preserve">the </w:t>
      </w:r>
      <w:r w:rsidRPr="00D876AF">
        <w:rPr>
          <w:bCs/>
        </w:rPr>
        <w:t xml:space="preserve">OMPS Integrated Sensor Suite (ISS) thermal balance testing, temperature cycles </w:t>
      </w:r>
      <w:r w:rsidR="00D876AF">
        <w:rPr>
          <w:bCs/>
        </w:rPr>
        <w:t xml:space="preserve">were imposed </w:t>
      </w:r>
      <w:r w:rsidRPr="00D876AF">
        <w:rPr>
          <w:bCs/>
        </w:rPr>
        <w:t>that are representative of variations expected on orb</w:t>
      </w:r>
      <w:r w:rsidR="00D876AF">
        <w:rPr>
          <w:bCs/>
        </w:rPr>
        <w:t xml:space="preserve">it, and the spectral shifts were recorded. 5% of these </w:t>
      </w:r>
      <w:r w:rsidRPr="00D876AF">
        <w:rPr>
          <w:bCs/>
        </w:rPr>
        <w:t xml:space="preserve">data </w:t>
      </w:r>
      <w:r w:rsidR="00D876AF">
        <w:rPr>
          <w:bCs/>
        </w:rPr>
        <w:t xml:space="preserve">were then </w:t>
      </w:r>
      <w:r w:rsidRPr="00D876AF">
        <w:rPr>
          <w:bCs/>
        </w:rPr>
        <w:t xml:space="preserve">used to train Singular Value Decomposition (SVD) model, which was then validated using the remaining 95% of data. </w:t>
      </w:r>
      <w:r w:rsidR="00D876AF">
        <w:rPr>
          <w:bCs/>
        </w:rPr>
        <w:t>The SVD m</w:t>
      </w:r>
      <w:r w:rsidRPr="00D876AF">
        <w:rPr>
          <w:bCs/>
        </w:rPr>
        <w:t>odel then predict</w:t>
      </w:r>
      <w:r w:rsidR="00D876AF">
        <w:rPr>
          <w:bCs/>
        </w:rPr>
        <w:t>s that</w:t>
      </w:r>
      <w:r w:rsidRPr="00D876AF">
        <w:rPr>
          <w:bCs/>
        </w:rPr>
        <w:t xml:space="preserve"> on orbit shifts </w:t>
      </w:r>
      <w:r w:rsidR="00D876AF">
        <w:rPr>
          <w:bCs/>
        </w:rPr>
        <w:t xml:space="preserve">to be less than </w:t>
      </w:r>
      <w:r w:rsidRPr="00D876AF">
        <w:rPr>
          <w:bCs/>
        </w:rPr>
        <w:t xml:space="preserve">0.01 nm. </w:t>
      </w:r>
    </w:p>
    <w:p w:rsidR="00774C62" w:rsidRDefault="00774C62" w:rsidP="00D876AF">
      <w:pPr>
        <w:jc w:val="both"/>
        <w:rPr>
          <w:bCs/>
        </w:rPr>
      </w:pPr>
    </w:p>
    <w:p w:rsidR="00774C62" w:rsidRDefault="00774C62" w:rsidP="00D876AF">
      <w:pPr>
        <w:jc w:val="both"/>
        <w:rPr>
          <w:bCs/>
        </w:rPr>
      </w:pPr>
    </w:p>
    <w:p w:rsidR="00774C62" w:rsidRPr="00D876AF" w:rsidRDefault="00774C62" w:rsidP="00D876AF">
      <w:pPr>
        <w:jc w:val="both"/>
      </w:pPr>
    </w:p>
    <w:p w:rsidR="005D0317" w:rsidRDefault="005D0317" w:rsidP="0076025B">
      <w:pPr>
        <w:jc w:val="center"/>
      </w:pPr>
    </w:p>
    <w:p w:rsidR="00774C62" w:rsidRDefault="00774C62" w:rsidP="0076025B">
      <w:pPr>
        <w:jc w:val="center"/>
      </w:pPr>
    </w:p>
    <w:p w:rsidR="00774C62" w:rsidRDefault="00774C62" w:rsidP="0076025B">
      <w:pPr>
        <w:jc w:val="center"/>
      </w:pPr>
    </w:p>
    <w:p w:rsidR="005D0317" w:rsidRPr="00774C62" w:rsidRDefault="005D0317" w:rsidP="00662521">
      <w:pPr>
        <w:pStyle w:val="Heading2"/>
        <w:ind w:left="630" w:hanging="630"/>
        <w:jc w:val="both"/>
        <w:rPr>
          <w:b w:val="0"/>
          <w:i/>
        </w:rPr>
      </w:pPr>
      <w:r w:rsidRPr="00774C62">
        <w:rPr>
          <w:b w:val="0"/>
          <w:i/>
        </w:rPr>
        <w:t>Post-Launch Performance</w:t>
      </w:r>
    </w:p>
    <w:p w:rsidR="00E138E2" w:rsidRDefault="00E138E2" w:rsidP="005D0317"/>
    <w:p w:rsidR="00E138E2" w:rsidRDefault="00B10A8F" w:rsidP="000B6186">
      <w:pPr>
        <w:jc w:val="center"/>
      </w:pPr>
      <w:r w:rsidRPr="00B10A8F">
        <w:rPr>
          <w:noProof/>
        </w:rPr>
        <w:drawing>
          <wp:inline distT="0" distB="0" distL="0" distR="0">
            <wp:extent cx="2519534" cy="1782751"/>
            <wp:effectExtent l="19050" t="0" r="0" b="0"/>
            <wp:docPr id="2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1734" cy="178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17" w:rsidRDefault="00E138E2" w:rsidP="005D0317">
      <w:r>
        <w:t xml:space="preserve">Figure 7 </w:t>
      </w:r>
      <w:r w:rsidR="005D0317">
        <w:t xml:space="preserve">Intra-orbital wavelength shift is smaller than </w:t>
      </w:r>
      <w:r w:rsidR="0076025B">
        <w:t xml:space="preserve">0.04 pixels that is equivalent to </w:t>
      </w:r>
      <w:r w:rsidR="00A9684E">
        <w:t>0.016</w:t>
      </w:r>
      <w:r w:rsidR="0076025B">
        <w:t xml:space="preserve"> nm. </w:t>
      </w:r>
    </w:p>
    <w:p w:rsidR="00AA0ECB" w:rsidRDefault="00AA0ECB" w:rsidP="00AA0ECB"/>
    <w:p w:rsidR="00D750D9" w:rsidRPr="00D750D9" w:rsidRDefault="00D47720" w:rsidP="00D750D9">
      <w:pPr>
        <w:pStyle w:val="Heading1"/>
      </w:pPr>
      <w:r>
        <w:t>Irradiance uncertainty</w:t>
      </w:r>
    </w:p>
    <w:p w:rsidR="00D47720" w:rsidRPr="00187E70" w:rsidRDefault="00D47720" w:rsidP="00D750D9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>Specification</w:t>
      </w:r>
    </w:p>
    <w:p w:rsidR="00D47720" w:rsidRDefault="00FB1D13" w:rsidP="00FB1D13">
      <w:pPr>
        <w:jc w:val="both"/>
        <w:rPr>
          <w:rFonts w:ascii="ArialMT" w:hAnsi="ArialMT" w:cs="ArialMT"/>
          <w:sz w:val="18"/>
          <w:szCs w:val="18"/>
        </w:rPr>
      </w:pPr>
      <w:r w:rsidRPr="00FB1D13">
        <w:rPr>
          <w:bCs/>
        </w:rPr>
        <w:t>The absolute accu</w:t>
      </w:r>
      <w:r>
        <w:rPr>
          <w:bCs/>
        </w:rPr>
        <w:t xml:space="preserve">racy for laboratory radiometric </w:t>
      </w:r>
      <w:r w:rsidRPr="00FB1D13">
        <w:rPr>
          <w:bCs/>
        </w:rPr>
        <w:t>measurements bet</w:t>
      </w:r>
      <w:r>
        <w:rPr>
          <w:bCs/>
        </w:rPr>
        <w:t xml:space="preserve">ween 250 nm and 380 nm shall be </w:t>
      </w:r>
      <w:r w:rsidRPr="00FB1D13">
        <w:rPr>
          <w:bCs/>
        </w:rPr>
        <w:t>≤7% for</w:t>
      </w:r>
      <w:r>
        <w:rPr>
          <w:bCs/>
        </w:rPr>
        <w:t xml:space="preserve"> irradiance (</w:t>
      </w:r>
      <w:r>
        <w:rPr>
          <w:rFonts w:ascii="ArialMT" w:hAnsi="ArialMT" w:cs="ArialMT"/>
          <w:sz w:val="18"/>
          <w:szCs w:val="18"/>
        </w:rPr>
        <w:t>SS3.2.1.11.1.1-1)</w:t>
      </w:r>
      <w:r w:rsidR="00D750D9">
        <w:rPr>
          <w:rFonts w:ascii="ArialMT" w:hAnsi="ArialMT" w:cs="ArialMT"/>
          <w:sz w:val="18"/>
          <w:szCs w:val="18"/>
        </w:rPr>
        <w:t xml:space="preserve"> [2]</w:t>
      </w:r>
      <w:r>
        <w:rPr>
          <w:rFonts w:ascii="ArialMT" w:hAnsi="ArialMT" w:cs="ArialMT"/>
          <w:sz w:val="18"/>
          <w:szCs w:val="18"/>
        </w:rPr>
        <w:t>.</w:t>
      </w:r>
    </w:p>
    <w:p w:rsidR="00D750D9" w:rsidRDefault="00D750D9" w:rsidP="00FB1D13">
      <w:pPr>
        <w:jc w:val="both"/>
        <w:rPr>
          <w:bCs/>
        </w:rPr>
      </w:pPr>
    </w:p>
    <w:tbl>
      <w:tblPr>
        <w:tblW w:w="8280" w:type="dxa"/>
        <w:tblInd w:w="98" w:type="dxa"/>
        <w:tblLook w:val="04A0" w:firstRow="1" w:lastRow="0" w:firstColumn="1" w:lastColumn="0" w:noHBand="0" w:noVBand="1"/>
      </w:tblPr>
      <w:tblGrid>
        <w:gridCol w:w="2940"/>
        <w:gridCol w:w="2480"/>
        <w:gridCol w:w="2860"/>
      </w:tblGrid>
      <w:tr w:rsidR="00540BA3" w:rsidRPr="008D5EDA" w:rsidTr="00E75003">
        <w:trPr>
          <w:trHeight w:val="390"/>
        </w:trPr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Source of Uncertainty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Irradiance Absolute 1σ Fractional Uncertainty (%)</w:t>
            </w:r>
          </w:p>
        </w:tc>
      </w:tr>
      <w:tr w:rsidR="00540BA3" w:rsidRPr="008D5EDA" w:rsidTr="00E75003">
        <w:trPr>
          <w:trHeight w:val="345"/>
        </w:trPr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NM</w:t>
            </w:r>
          </w:p>
        </w:tc>
      </w:tr>
      <w:tr w:rsidR="00540BA3" w:rsidRPr="008D5EDA" w:rsidTr="00E75003">
        <w:trPr>
          <w:trHeight w:val="315"/>
        </w:trPr>
        <w:tc>
          <w:tcPr>
            <w:tcW w:w="2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Requirement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color w:val="000000"/>
                <w:sz w:val="20"/>
              </w:rPr>
              <w:t>7.0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color w:val="000000"/>
                <w:sz w:val="20"/>
              </w:rPr>
              <w:t>7.0</w:t>
            </w:r>
          </w:p>
        </w:tc>
      </w:tr>
    </w:tbl>
    <w:p w:rsidR="00D47720" w:rsidRDefault="00D47720" w:rsidP="00D47720">
      <w:pPr>
        <w:jc w:val="both"/>
        <w:rPr>
          <w:bCs/>
        </w:rPr>
      </w:pPr>
    </w:p>
    <w:p w:rsidR="00D47720" w:rsidRPr="00187E70" w:rsidRDefault="00D47720" w:rsidP="00D750D9">
      <w:pPr>
        <w:pStyle w:val="Heading2"/>
        <w:ind w:left="630" w:hanging="630"/>
        <w:jc w:val="both"/>
        <w:rPr>
          <w:b w:val="0"/>
          <w:i/>
        </w:rPr>
      </w:pPr>
      <w:r w:rsidRPr="00187E70">
        <w:rPr>
          <w:b w:val="0"/>
          <w:i/>
        </w:rPr>
        <w:t>Pre-Launch Budget</w:t>
      </w:r>
    </w:p>
    <w:p w:rsidR="00D47720" w:rsidRDefault="00662521" w:rsidP="00D47720">
      <w:r>
        <w:t>Budget for this error is 7% for both NP and NM</w:t>
      </w:r>
      <w:r w:rsidR="00D750D9">
        <w:t xml:space="preserve"> [2]</w:t>
      </w:r>
      <w:r w:rsidR="00D47720">
        <w:t>.</w:t>
      </w:r>
    </w:p>
    <w:p w:rsidR="00D47720" w:rsidRDefault="00D47720" w:rsidP="00D47720"/>
    <w:p w:rsidR="00D47720" w:rsidRDefault="00D47720" w:rsidP="00D750D9">
      <w:pPr>
        <w:pStyle w:val="Heading2"/>
        <w:ind w:left="630" w:hanging="630"/>
        <w:rPr>
          <w:b w:val="0"/>
          <w:i/>
        </w:rPr>
      </w:pPr>
      <w:r w:rsidRPr="00187E70">
        <w:rPr>
          <w:b w:val="0"/>
          <w:i/>
        </w:rPr>
        <w:t xml:space="preserve">Pre-Launch </w:t>
      </w:r>
      <w:r w:rsidR="00D750D9" w:rsidRPr="00187E70">
        <w:rPr>
          <w:b w:val="0"/>
          <w:i/>
        </w:rPr>
        <w:t>Performance</w:t>
      </w:r>
      <w:r w:rsidR="00D750D9" w:rsidRPr="00D750D9">
        <w:rPr>
          <w:b w:val="0"/>
          <w:i/>
        </w:rPr>
        <w:t xml:space="preserve"> [2]</w:t>
      </w:r>
    </w:p>
    <w:tbl>
      <w:tblPr>
        <w:tblW w:w="8280" w:type="dxa"/>
        <w:tblInd w:w="98" w:type="dxa"/>
        <w:tblLook w:val="04A0" w:firstRow="1" w:lastRow="0" w:firstColumn="1" w:lastColumn="0" w:noHBand="0" w:noVBand="1"/>
      </w:tblPr>
      <w:tblGrid>
        <w:gridCol w:w="2940"/>
        <w:gridCol w:w="2480"/>
        <w:gridCol w:w="2860"/>
      </w:tblGrid>
      <w:tr w:rsidR="00540BA3" w:rsidRPr="008D5EDA" w:rsidTr="00E75003">
        <w:trPr>
          <w:trHeight w:val="315"/>
        </w:trPr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Source of Uncertainty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Irradiance Absolute 1σ Fractional Uncertainty (%)</w:t>
            </w:r>
          </w:p>
        </w:tc>
      </w:tr>
      <w:tr w:rsidR="00540BA3" w:rsidRPr="008D5EDA" w:rsidTr="00E75003">
        <w:trPr>
          <w:trHeight w:val="345"/>
        </w:trPr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NM</w:t>
            </w:r>
          </w:p>
        </w:tc>
      </w:tr>
      <w:tr w:rsidR="00540BA3" w:rsidRPr="008D5EDA" w:rsidTr="00E75003">
        <w:trPr>
          <w:trHeight w:val="315"/>
        </w:trPr>
        <w:tc>
          <w:tcPr>
            <w:tcW w:w="2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OMPS NPP RSS Total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color w:val="000000"/>
                <w:sz w:val="20"/>
              </w:rPr>
              <w:t>3.499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color w:val="000000"/>
                <w:sz w:val="20"/>
              </w:rPr>
              <w:t>3.194</w:t>
            </w:r>
          </w:p>
        </w:tc>
      </w:tr>
    </w:tbl>
    <w:p w:rsidR="00662521" w:rsidRDefault="00662521" w:rsidP="00662521"/>
    <w:p w:rsidR="00662521" w:rsidRDefault="00662521" w:rsidP="00D750D9">
      <w:pPr>
        <w:pStyle w:val="Heading2"/>
        <w:ind w:left="630" w:hanging="630"/>
        <w:rPr>
          <w:b w:val="0"/>
          <w:i/>
        </w:rPr>
      </w:pPr>
      <w:r>
        <w:rPr>
          <w:b w:val="0"/>
          <w:i/>
        </w:rPr>
        <w:t>Post</w:t>
      </w:r>
      <w:r w:rsidRPr="00187E70">
        <w:rPr>
          <w:b w:val="0"/>
          <w:i/>
        </w:rPr>
        <w:t>-Launch Performance</w:t>
      </w:r>
      <w:r w:rsidR="00AA0512">
        <w:rPr>
          <w:b w:val="0"/>
          <w:i/>
        </w:rPr>
        <w:t xml:space="preserve"> </w:t>
      </w:r>
      <w:r w:rsidR="002C7DF7">
        <w:rPr>
          <w:b w:val="0"/>
          <w:i/>
        </w:rPr>
        <w:t>[3</w:t>
      </w:r>
      <w:r w:rsidR="00AA0512">
        <w:rPr>
          <w:b w:val="0"/>
          <w:i/>
        </w:rPr>
        <w:t>]</w:t>
      </w:r>
    </w:p>
    <w:tbl>
      <w:tblPr>
        <w:tblW w:w="8280" w:type="dxa"/>
        <w:tblInd w:w="98" w:type="dxa"/>
        <w:tblLook w:val="04A0" w:firstRow="1" w:lastRow="0" w:firstColumn="1" w:lastColumn="0" w:noHBand="0" w:noVBand="1"/>
      </w:tblPr>
      <w:tblGrid>
        <w:gridCol w:w="2940"/>
        <w:gridCol w:w="2480"/>
        <w:gridCol w:w="2860"/>
      </w:tblGrid>
      <w:tr w:rsidR="00540BA3" w:rsidRPr="008D5EDA" w:rsidTr="00E75003">
        <w:trPr>
          <w:trHeight w:val="315"/>
        </w:trPr>
        <w:tc>
          <w:tcPr>
            <w:tcW w:w="2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Source of Uncertainty</w:t>
            </w:r>
          </w:p>
        </w:tc>
        <w:tc>
          <w:tcPr>
            <w:tcW w:w="53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Irradiance Absolute 1σ Fractional Uncertainty (%)</w:t>
            </w:r>
          </w:p>
        </w:tc>
      </w:tr>
      <w:tr w:rsidR="00540BA3" w:rsidRPr="008D5EDA" w:rsidTr="00E75003">
        <w:trPr>
          <w:trHeight w:val="345"/>
        </w:trPr>
        <w:tc>
          <w:tcPr>
            <w:tcW w:w="2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NP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NM</w:t>
            </w:r>
          </w:p>
        </w:tc>
      </w:tr>
      <w:tr w:rsidR="00540BA3" w:rsidRPr="008D5EDA" w:rsidTr="00E75003">
        <w:trPr>
          <w:trHeight w:val="315"/>
        </w:trPr>
        <w:tc>
          <w:tcPr>
            <w:tcW w:w="2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</w:pPr>
            <w:r w:rsidRPr="008D5EDA">
              <w:rPr>
                <w:rFonts w:ascii="Arial" w:eastAsia="Times New Roman" w:hAnsi="Arial" w:cs="Arial"/>
                <w:b/>
                <w:bCs/>
                <w:color w:val="000000"/>
                <w:sz w:val="20"/>
              </w:rPr>
              <w:t>OMPS NPP RSS Total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7.0*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hideMark/>
          </w:tcPr>
          <w:p w:rsidR="00540BA3" w:rsidRPr="008D5EDA" w:rsidRDefault="00540BA3" w:rsidP="00E7500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7.0</w:t>
            </w:r>
          </w:p>
        </w:tc>
      </w:tr>
    </w:tbl>
    <w:p w:rsidR="00540BA3" w:rsidRPr="00540BA3" w:rsidRDefault="00540BA3" w:rsidP="00540BA3">
      <w:r>
        <w:t>*see figure 8 for explanation.</w:t>
      </w:r>
    </w:p>
    <w:p w:rsidR="00540BA3" w:rsidRDefault="00662521" w:rsidP="00540BA3">
      <w:r w:rsidRPr="00D47720">
        <w:rPr>
          <w:noProof/>
        </w:rPr>
        <w:lastRenderedPageBreak/>
        <w:drawing>
          <wp:inline distT="0" distB="0" distL="0" distR="0">
            <wp:extent cx="5025200" cy="2136029"/>
            <wp:effectExtent l="19050" t="0" r="400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03" cy="213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317" w:rsidRDefault="00540BA3" w:rsidP="009F45DA">
      <w:r>
        <w:t xml:space="preserve">Figure 8 Most channels meet the requirement. Exception is the NP noise channels 250-250 nm and 306-310 nm where uncertainty slightly exceeds the requirement of 7%. </w:t>
      </w:r>
    </w:p>
    <w:p w:rsidR="009F45DA" w:rsidRDefault="009F45DA" w:rsidP="009F45DA"/>
    <w:p w:rsidR="00E73970" w:rsidRPr="004B3B5F" w:rsidRDefault="00584047" w:rsidP="00612642">
      <w:pPr>
        <w:pStyle w:val="Heading1"/>
      </w:pPr>
      <w:r w:rsidRPr="00B34F43">
        <w:t>References</w:t>
      </w:r>
      <w:bookmarkEnd w:id="1"/>
    </w:p>
    <w:p w:rsidR="00E73970" w:rsidRPr="00C8746E" w:rsidRDefault="00C8746E" w:rsidP="00C8746E">
      <w:pPr>
        <w:pStyle w:val="Heading1"/>
        <w:numPr>
          <w:ilvl w:val="0"/>
          <w:numId w:val="22"/>
        </w:numPr>
        <w:ind w:left="360" w:hanging="360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BATC, </w:t>
      </w:r>
      <w:r w:rsidRPr="00C8746E">
        <w:rPr>
          <w:b w:val="0"/>
          <w:bCs/>
          <w:sz w:val="24"/>
          <w:szCs w:val="24"/>
        </w:rPr>
        <w:t>OMPS SYSTEM DEVELOPMENT</w:t>
      </w:r>
      <w:r>
        <w:rPr>
          <w:b w:val="0"/>
          <w:bCs/>
          <w:sz w:val="24"/>
          <w:szCs w:val="24"/>
        </w:rPr>
        <w:t xml:space="preserve"> for the </w:t>
      </w:r>
      <w:r w:rsidRPr="00C8746E">
        <w:rPr>
          <w:b w:val="0"/>
          <w:bCs/>
          <w:sz w:val="24"/>
          <w:szCs w:val="24"/>
        </w:rPr>
        <w:t>Ozone Mapping and Profiler Suite (OMPS)</w:t>
      </w:r>
      <w:r>
        <w:rPr>
          <w:b w:val="0"/>
          <w:bCs/>
          <w:sz w:val="24"/>
          <w:szCs w:val="24"/>
        </w:rPr>
        <w:t xml:space="preserve"> Feb. 11, 2009</w:t>
      </w:r>
    </w:p>
    <w:p w:rsidR="00942483" w:rsidRPr="00C8746E" w:rsidRDefault="00A6758F" w:rsidP="00942483">
      <w:pPr>
        <w:pStyle w:val="Heading1"/>
        <w:numPr>
          <w:ilvl w:val="0"/>
          <w:numId w:val="22"/>
        </w:numPr>
        <w:ind w:left="360" w:hanging="360"/>
        <w:rPr>
          <w:b w:val="0"/>
          <w:sz w:val="24"/>
          <w:szCs w:val="24"/>
        </w:rPr>
      </w:pPr>
      <w:r w:rsidRPr="00C8746E">
        <w:rPr>
          <w:b w:val="0"/>
          <w:sz w:val="24"/>
          <w:szCs w:val="24"/>
        </w:rPr>
        <w:t xml:space="preserve">BATC Systems Engineering Report, OMPS FM1 Nadir Sensor Pre-Launch Radiometric Calibration Uncertainties, August, </w:t>
      </w:r>
      <w:r w:rsidR="000C2A92">
        <w:rPr>
          <w:b w:val="0"/>
          <w:sz w:val="24"/>
          <w:szCs w:val="24"/>
        </w:rPr>
        <w:t xml:space="preserve">15, </w:t>
      </w:r>
      <w:r w:rsidRPr="00C8746E">
        <w:rPr>
          <w:b w:val="0"/>
          <w:sz w:val="24"/>
          <w:szCs w:val="24"/>
        </w:rPr>
        <w:t>2008</w:t>
      </w:r>
    </w:p>
    <w:p w:rsidR="008B30D8" w:rsidRDefault="00942483" w:rsidP="008B30D8">
      <w:pPr>
        <w:pStyle w:val="Heading1"/>
        <w:numPr>
          <w:ilvl w:val="0"/>
          <w:numId w:val="22"/>
        </w:numPr>
        <w:ind w:left="360" w:hanging="360"/>
        <w:rPr>
          <w:b w:val="0"/>
          <w:sz w:val="24"/>
          <w:szCs w:val="24"/>
        </w:rPr>
      </w:pPr>
      <w:proofErr w:type="spellStart"/>
      <w:r w:rsidRPr="00916FD7">
        <w:rPr>
          <w:b w:val="0"/>
          <w:sz w:val="24"/>
          <w:szCs w:val="24"/>
        </w:rPr>
        <w:t>Fuzhong</w:t>
      </w:r>
      <w:proofErr w:type="spellEnd"/>
      <w:r w:rsidRPr="00916FD7">
        <w:rPr>
          <w:b w:val="0"/>
          <w:sz w:val="24"/>
          <w:szCs w:val="24"/>
        </w:rPr>
        <w:t xml:space="preserve"> </w:t>
      </w:r>
      <w:proofErr w:type="spellStart"/>
      <w:r w:rsidRPr="00916FD7">
        <w:rPr>
          <w:b w:val="0"/>
          <w:sz w:val="24"/>
          <w:szCs w:val="24"/>
        </w:rPr>
        <w:t>Weng</w:t>
      </w:r>
      <w:proofErr w:type="spellEnd"/>
      <w:r w:rsidRPr="00916FD7">
        <w:rPr>
          <w:b w:val="0"/>
          <w:sz w:val="24"/>
          <w:szCs w:val="24"/>
        </w:rPr>
        <w:t xml:space="preserve"> and OMPS SDR team, Delta Review for SNPP OMPS SDR Earth View Products, August 17, 2015</w:t>
      </w:r>
    </w:p>
    <w:p w:rsidR="008B30D8" w:rsidRPr="008B30D8" w:rsidRDefault="008B30D8" w:rsidP="008B30D8">
      <w:pPr>
        <w:pStyle w:val="Heading1"/>
        <w:numPr>
          <w:ilvl w:val="0"/>
          <w:numId w:val="22"/>
        </w:numPr>
        <w:ind w:left="360" w:hanging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BATC, </w:t>
      </w:r>
      <w:r w:rsidRPr="008B30D8">
        <w:rPr>
          <w:b w:val="0"/>
          <w:sz w:val="24"/>
          <w:szCs w:val="24"/>
        </w:rPr>
        <w:t>OMPS Nadir Performance &amp; Calibration Test Readiness Review (TRR)</w:t>
      </w:r>
      <w:r>
        <w:rPr>
          <w:b w:val="0"/>
          <w:sz w:val="24"/>
          <w:szCs w:val="24"/>
        </w:rPr>
        <w:t>, December 15, 2006</w:t>
      </w:r>
    </w:p>
    <w:sectPr w:rsidR="008B30D8" w:rsidRPr="008B30D8" w:rsidSect="00AF239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52A" w:rsidRDefault="0063452A">
      <w:r>
        <w:separator/>
      </w:r>
    </w:p>
  </w:endnote>
  <w:endnote w:type="continuationSeparator" w:id="0">
    <w:p w:rsidR="0063452A" w:rsidRDefault="0063452A">
      <w:r>
        <w:continuationSeparator/>
      </w:r>
    </w:p>
  </w:endnote>
  <w:endnote w:type="continuationNotice" w:id="1">
    <w:p w:rsidR="0063452A" w:rsidRDefault="006345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BankGothic Md BT"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D8" w:rsidRDefault="00255BD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D8" w:rsidRDefault="00255BD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D8" w:rsidRDefault="00255BD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52A" w:rsidRDefault="0063452A">
      <w:r>
        <w:separator/>
      </w:r>
    </w:p>
  </w:footnote>
  <w:footnote w:type="continuationSeparator" w:id="0">
    <w:p w:rsidR="0063452A" w:rsidRDefault="0063452A">
      <w:r>
        <w:continuationSeparator/>
      </w:r>
    </w:p>
  </w:footnote>
  <w:footnote w:type="continuationNotice" w:id="1">
    <w:p w:rsidR="0063452A" w:rsidRDefault="0063452A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D8" w:rsidRDefault="00255BD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D8" w:rsidRDefault="00255BD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BD8" w:rsidRDefault="00255BD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50C6537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8C82DDA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C7DE25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B"/>
    <w:multiLevelType w:val="multilevel"/>
    <w:tmpl w:val="A57648C8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ind w:left="3420" w:firstLine="0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cs="Times New Roman" w:hint="default"/>
        <w:b/>
      </w:rPr>
    </w:lvl>
    <w:lvl w:ilvl="4">
      <w:start w:val="1"/>
      <w:numFmt w:val="decimal"/>
      <w:pStyle w:val="Heading5"/>
      <w:lvlText w:val="%1.%2.%3.%4.%5"/>
      <w:lvlJc w:val="left"/>
      <w:pPr>
        <w:ind w:left="0" w:firstLine="0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ind w:left="0" w:firstLine="0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0" w:firstLine="0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0" w:firstLine="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0" w:firstLine="0"/>
      </w:pPr>
      <w:rPr>
        <w:rFonts w:cs="Times New Roman" w:hint="default"/>
      </w:rPr>
    </w:lvl>
  </w:abstractNum>
  <w:abstractNum w:abstractNumId="4">
    <w:nsid w:val="0F416789"/>
    <w:multiLevelType w:val="hybridMultilevel"/>
    <w:tmpl w:val="990CE5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C4CD5"/>
    <w:multiLevelType w:val="hybridMultilevel"/>
    <w:tmpl w:val="89589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30C93"/>
    <w:multiLevelType w:val="hybridMultilevel"/>
    <w:tmpl w:val="990CE5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FE0697"/>
    <w:multiLevelType w:val="hybridMultilevel"/>
    <w:tmpl w:val="12188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FA65DB"/>
    <w:multiLevelType w:val="hybridMultilevel"/>
    <w:tmpl w:val="7DB8928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5B1424"/>
    <w:multiLevelType w:val="hybridMultilevel"/>
    <w:tmpl w:val="8D080D0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3B0181E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">
    <w:nsid w:val="3D6A4DF8"/>
    <w:multiLevelType w:val="hybridMultilevel"/>
    <w:tmpl w:val="215E6A84"/>
    <w:lvl w:ilvl="0" w:tplc="AB38FAF0">
      <w:start w:val="1"/>
      <w:numFmt w:val="decimal"/>
      <w:pStyle w:val="SPIEreferencelisting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994192"/>
    <w:multiLevelType w:val="hybridMultilevel"/>
    <w:tmpl w:val="8B641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B31C7F"/>
    <w:multiLevelType w:val="hybridMultilevel"/>
    <w:tmpl w:val="DE90C004"/>
    <w:lvl w:ilvl="0" w:tplc="0FA454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283E7E">
      <w:start w:val="120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383308">
      <w:start w:val="120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3E88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B6D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B0A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6A49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5293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F8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B1769F2"/>
    <w:multiLevelType w:val="hybridMultilevel"/>
    <w:tmpl w:val="1FD8E4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851235"/>
    <w:multiLevelType w:val="hybridMultilevel"/>
    <w:tmpl w:val="11600082"/>
    <w:lvl w:ilvl="0" w:tplc="DEF29748">
      <w:start w:val="1"/>
      <w:numFmt w:val="bullet"/>
      <w:pStyle w:val="List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FDD11EB"/>
    <w:multiLevelType w:val="hybridMultilevel"/>
    <w:tmpl w:val="51BE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3"/>
    </w:lvlOverride>
    <w:lvlOverride w:ilvl="1">
      <w:startOverride w:val="1"/>
    </w:lvlOverride>
  </w:num>
  <w:num w:numId="3">
    <w:abstractNumId w:val="1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13"/>
  </w:num>
  <w:num w:numId="9">
    <w:abstractNumId w:val="10"/>
  </w:num>
  <w:num w:numId="10">
    <w:abstractNumId w:val="9"/>
  </w:num>
  <w:num w:numId="11">
    <w:abstractNumId w:val="4"/>
  </w:num>
  <w:num w:numId="12">
    <w:abstractNumId w:val="6"/>
  </w:num>
  <w:num w:numId="13">
    <w:abstractNumId w:val="5"/>
  </w:num>
  <w:num w:numId="14">
    <w:abstractNumId w:val="8"/>
  </w:num>
  <w:num w:numId="15">
    <w:abstractNumId w:val="3"/>
    <w:lvlOverride w:ilvl="0">
      <w:startOverride w:val="4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6">
    <w:abstractNumId w:val="12"/>
  </w:num>
  <w:num w:numId="17">
    <w:abstractNumId w:val="15"/>
  </w:num>
  <w:num w:numId="18">
    <w:abstractNumId w:val="11"/>
  </w:num>
  <w:num w:numId="19">
    <w:abstractNumId w:val="7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7"/>
  <w:printFractionalCharacterWidth/>
  <w:proofState w:spelling="clean" w:grammar="clean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3C0"/>
    <w:rsid w:val="0000084D"/>
    <w:rsid w:val="000025AD"/>
    <w:rsid w:val="00002996"/>
    <w:rsid w:val="00002AE5"/>
    <w:rsid w:val="00003550"/>
    <w:rsid w:val="000039A2"/>
    <w:rsid w:val="00003DAE"/>
    <w:rsid w:val="00003DD7"/>
    <w:rsid w:val="00004418"/>
    <w:rsid w:val="00004494"/>
    <w:rsid w:val="0000529B"/>
    <w:rsid w:val="000053D3"/>
    <w:rsid w:val="00006F71"/>
    <w:rsid w:val="000109BD"/>
    <w:rsid w:val="00011B92"/>
    <w:rsid w:val="00014B8C"/>
    <w:rsid w:val="000158BC"/>
    <w:rsid w:val="000173AA"/>
    <w:rsid w:val="00021752"/>
    <w:rsid w:val="00021B4D"/>
    <w:rsid w:val="000221EF"/>
    <w:rsid w:val="00022385"/>
    <w:rsid w:val="00022671"/>
    <w:rsid w:val="00023763"/>
    <w:rsid w:val="00025176"/>
    <w:rsid w:val="000265A8"/>
    <w:rsid w:val="00026EBD"/>
    <w:rsid w:val="00027032"/>
    <w:rsid w:val="000275CD"/>
    <w:rsid w:val="00027A42"/>
    <w:rsid w:val="00030235"/>
    <w:rsid w:val="00030824"/>
    <w:rsid w:val="00030837"/>
    <w:rsid w:val="000315A4"/>
    <w:rsid w:val="000329F2"/>
    <w:rsid w:val="00032DF1"/>
    <w:rsid w:val="000337C0"/>
    <w:rsid w:val="000342AF"/>
    <w:rsid w:val="00035343"/>
    <w:rsid w:val="00035B5B"/>
    <w:rsid w:val="00035FF1"/>
    <w:rsid w:val="00036E47"/>
    <w:rsid w:val="00037667"/>
    <w:rsid w:val="00040B59"/>
    <w:rsid w:val="00041314"/>
    <w:rsid w:val="00041485"/>
    <w:rsid w:val="00041F06"/>
    <w:rsid w:val="00043036"/>
    <w:rsid w:val="00043607"/>
    <w:rsid w:val="00044BA8"/>
    <w:rsid w:val="00045E25"/>
    <w:rsid w:val="00046143"/>
    <w:rsid w:val="00046BE9"/>
    <w:rsid w:val="000477D6"/>
    <w:rsid w:val="00047946"/>
    <w:rsid w:val="00047E55"/>
    <w:rsid w:val="00050436"/>
    <w:rsid w:val="000504FF"/>
    <w:rsid w:val="00050C5F"/>
    <w:rsid w:val="00051785"/>
    <w:rsid w:val="00051C14"/>
    <w:rsid w:val="00052B6E"/>
    <w:rsid w:val="00053243"/>
    <w:rsid w:val="0005362C"/>
    <w:rsid w:val="00056268"/>
    <w:rsid w:val="00060534"/>
    <w:rsid w:val="0006066B"/>
    <w:rsid w:val="00060706"/>
    <w:rsid w:val="00060E43"/>
    <w:rsid w:val="00061607"/>
    <w:rsid w:val="0006163F"/>
    <w:rsid w:val="0006405D"/>
    <w:rsid w:val="000646B1"/>
    <w:rsid w:val="000657BF"/>
    <w:rsid w:val="000659AC"/>
    <w:rsid w:val="0006718A"/>
    <w:rsid w:val="00067E33"/>
    <w:rsid w:val="000702FD"/>
    <w:rsid w:val="000706A5"/>
    <w:rsid w:val="000708A5"/>
    <w:rsid w:val="000714FE"/>
    <w:rsid w:val="00072251"/>
    <w:rsid w:val="000736C2"/>
    <w:rsid w:val="00074617"/>
    <w:rsid w:val="00074CCE"/>
    <w:rsid w:val="00075381"/>
    <w:rsid w:val="000764F6"/>
    <w:rsid w:val="00076E68"/>
    <w:rsid w:val="00082EC3"/>
    <w:rsid w:val="00085AE7"/>
    <w:rsid w:val="00085AFE"/>
    <w:rsid w:val="00085E1D"/>
    <w:rsid w:val="000868D1"/>
    <w:rsid w:val="0008743F"/>
    <w:rsid w:val="00087C9D"/>
    <w:rsid w:val="0009070E"/>
    <w:rsid w:val="00092089"/>
    <w:rsid w:val="0009336F"/>
    <w:rsid w:val="00093572"/>
    <w:rsid w:val="0009581F"/>
    <w:rsid w:val="00095CC2"/>
    <w:rsid w:val="00096002"/>
    <w:rsid w:val="000962B1"/>
    <w:rsid w:val="00097131"/>
    <w:rsid w:val="00097EDA"/>
    <w:rsid w:val="00097FF1"/>
    <w:rsid w:val="000A1717"/>
    <w:rsid w:val="000A1CCA"/>
    <w:rsid w:val="000A2E8F"/>
    <w:rsid w:val="000A3068"/>
    <w:rsid w:val="000A386A"/>
    <w:rsid w:val="000A5282"/>
    <w:rsid w:val="000A567B"/>
    <w:rsid w:val="000A5A83"/>
    <w:rsid w:val="000A6C9C"/>
    <w:rsid w:val="000B0494"/>
    <w:rsid w:val="000B1CA0"/>
    <w:rsid w:val="000B2FB0"/>
    <w:rsid w:val="000B3527"/>
    <w:rsid w:val="000B4DC6"/>
    <w:rsid w:val="000B6132"/>
    <w:rsid w:val="000B6186"/>
    <w:rsid w:val="000B70C0"/>
    <w:rsid w:val="000B758A"/>
    <w:rsid w:val="000C1C49"/>
    <w:rsid w:val="000C23E6"/>
    <w:rsid w:val="000C2481"/>
    <w:rsid w:val="000C295A"/>
    <w:rsid w:val="000C2A92"/>
    <w:rsid w:val="000C2B44"/>
    <w:rsid w:val="000C44E9"/>
    <w:rsid w:val="000C46E6"/>
    <w:rsid w:val="000C4768"/>
    <w:rsid w:val="000C480B"/>
    <w:rsid w:val="000C4A59"/>
    <w:rsid w:val="000C4DF7"/>
    <w:rsid w:val="000C5687"/>
    <w:rsid w:val="000C68B3"/>
    <w:rsid w:val="000C6E93"/>
    <w:rsid w:val="000C7394"/>
    <w:rsid w:val="000C7A7A"/>
    <w:rsid w:val="000D0C72"/>
    <w:rsid w:val="000D3B1A"/>
    <w:rsid w:val="000D4E4C"/>
    <w:rsid w:val="000D67B4"/>
    <w:rsid w:val="000D6D4C"/>
    <w:rsid w:val="000D716D"/>
    <w:rsid w:val="000D756D"/>
    <w:rsid w:val="000D7604"/>
    <w:rsid w:val="000E287F"/>
    <w:rsid w:val="000E3325"/>
    <w:rsid w:val="000E33E2"/>
    <w:rsid w:val="000E568A"/>
    <w:rsid w:val="000E609A"/>
    <w:rsid w:val="000F2B0B"/>
    <w:rsid w:val="000F461C"/>
    <w:rsid w:val="000F4FB2"/>
    <w:rsid w:val="000F55EA"/>
    <w:rsid w:val="000F5614"/>
    <w:rsid w:val="000F5C2D"/>
    <w:rsid w:val="000F68D0"/>
    <w:rsid w:val="000F70E8"/>
    <w:rsid w:val="00100B59"/>
    <w:rsid w:val="00101F24"/>
    <w:rsid w:val="001026FD"/>
    <w:rsid w:val="0010396C"/>
    <w:rsid w:val="00103A52"/>
    <w:rsid w:val="00103B6C"/>
    <w:rsid w:val="00105113"/>
    <w:rsid w:val="001055D9"/>
    <w:rsid w:val="0010569D"/>
    <w:rsid w:val="0010586A"/>
    <w:rsid w:val="00105DB9"/>
    <w:rsid w:val="00106569"/>
    <w:rsid w:val="00107715"/>
    <w:rsid w:val="00107A90"/>
    <w:rsid w:val="00107BC1"/>
    <w:rsid w:val="0011029A"/>
    <w:rsid w:val="00111762"/>
    <w:rsid w:val="00111DC5"/>
    <w:rsid w:val="001123A1"/>
    <w:rsid w:val="00113C4B"/>
    <w:rsid w:val="0011495E"/>
    <w:rsid w:val="00115C05"/>
    <w:rsid w:val="00115EB8"/>
    <w:rsid w:val="00115F46"/>
    <w:rsid w:val="00117AE9"/>
    <w:rsid w:val="0012091B"/>
    <w:rsid w:val="00120DC2"/>
    <w:rsid w:val="00121186"/>
    <w:rsid w:val="00121325"/>
    <w:rsid w:val="001213FA"/>
    <w:rsid w:val="00122DCA"/>
    <w:rsid w:val="00127947"/>
    <w:rsid w:val="001305B5"/>
    <w:rsid w:val="00130831"/>
    <w:rsid w:val="00130AE9"/>
    <w:rsid w:val="00130E07"/>
    <w:rsid w:val="0013217B"/>
    <w:rsid w:val="001328CE"/>
    <w:rsid w:val="00134D26"/>
    <w:rsid w:val="0013588F"/>
    <w:rsid w:val="0013662F"/>
    <w:rsid w:val="00137017"/>
    <w:rsid w:val="00137D5F"/>
    <w:rsid w:val="00137F5F"/>
    <w:rsid w:val="001408BE"/>
    <w:rsid w:val="00142B02"/>
    <w:rsid w:val="0014557E"/>
    <w:rsid w:val="00145591"/>
    <w:rsid w:val="001457FD"/>
    <w:rsid w:val="00146689"/>
    <w:rsid w:val="00146F2E"/>
    <w:rsid w:val="001473C9"/>
    <w:rsid w:val="00147A9C"/>
    <w:rsid w:val="00151ACC"/>
    <w:rsid w:val="00153AFF"/>
    <w:rsid w:val="0015414D"/>
    <w:rsid w:val="00154EAC"/>
    <w:rsid w:val="0015516C"/>
    <w:rsid w:val="00155EF3"/>
    <w:rsid w:val="0016114A"/>
    <w:rsid w:val="00161989"/>
    <w:rsid w:val="00162421"/>
    <w:rsid w:val="00162FAD"/>
    <w:rsid w:val="00163587"/>
    <w:rsid w:val="00165194"/>
    <w:rsid w:val="001675C8"/>
    <w:rsid w:val="001678A5"/>
    <w:rsid w:val="00171187"/>
    <w:rsid w:val="001723FA"/>
    <w:rsid w:val="0017253A"/>
    <w:rsid w:val="00172E62"/>
    <w:rsid w:val="00172F53"/>
    <w:rsid w:val="00173866"/>
    <w:rsid w:val="00173E42"/>
    <w:rsid w:val="00173FA9"/>
    <w:rsid w:val="00174C33"/>
    <w:rsid w:val="00174D35"/>
    <w:rsid w:val="00175884"/>
    <w:rsid w:val="00176F6C"/>
    <w:rsid w:val="001776F8"/>
    <w:rsid w:val="00177828"/>
    <w:rsid w:val="0018043F"/>
    <w:rsid w:val="00180605"/>
    <w:rsid w:val="00181868"/>
    <w:rsid w:val="00181D86"/>
    <w:rsid w:val="00182EEA"/>
    <w:rsid w:val="00182EF4"/>
    <w:rsid w:val="0018473E"/>
    <w:rsid w:val="00185877"/>
    <w:rsid w:val="00186EF6"/>
    <w:rsid w:val="00187E70"/>
    <w:rsid w:val="001912FC"/>
    <w:rsid w:val="00194431"/>
    <w:rsid w:val="00194CF8"/>
    <w:rsid w:val="001952BA"/>
    <w:rsid w:val="00196B06"/>
    <w:rsid w:val="001972C5"/>
    <w:rsid w:val="001A0C96"/>
    <w:rsid w:val="001A31AB"/>
    <w:rsid w:val="001A38EA"/>
    <w:rsid w:val="001A5442"/>
    <w:rsid w:val="001A6233"/>
    <w:rsid w:val="001A67D6"/>
    <w:rsid w:val="001B0522"/>
    <w:rsid w:val="001B076D"/>
    <w:rsid w:val="001B2168"/>
    <w:rsid w:val="001B27DF"/>
    <w:rsid w:val="001B4563"/>
    <w:rsid w:val="001B5D0A"/>
    <w:rsid w:val="001B73D4"/>
    <w:rsid w:val="001B76CA"/>
    <w:rsid w:val="001B7844"/>
    <w:rsid w:val="001C071A"/>
    <w:rsid w:val="001C0ABE"/>
    <w:rsid w:val="001C1210"/>
    <w:rsid w:val="001C15B8"/>
    <w:rsid w:val="001C1937"/>
    <w:rsid w:val="001C3B15"/>
    <w:rsid w:val="001C4183"/>
    <w:rsid w:val="001C4B2E"/>
    <w:rsid w:val="001C4B77"/>
    <w:rsid w:val="001C60D4"/>
    <w:rsid w:val="001C7538"/>
    <w:rsid w:val="001D0B31"/>
    <w:rsid w:val="001D15EB"/>
    <w:rsid w:val="001D1BD3"/>
    <w:rsid w:val="001D2393"/>
    <w:rsid w:val="001D4784"/>
    <w:rsid w:val="001D594E"/>
    <w:rsid w:val="001E0E28"/>
    <w:rsid w:val="001E19DA"/>
    <w:rsid w:val="001E1CE1"/>
    <w:rsid w:val="001E260B"/>
    <w:rsid w:val="001E2CC4"/>
    <w:rsid w:val="001E3D94"/>
    <w:rsid w:val="001E3DAE"/>
    <w:rsid w:val="001E52C5"/>
    <w:rsid w:val="001E55D7"/>
    <w:rsid w:val="001E5DBC"/>
    <w:rsid w:val="001E5E0F"/>
    <w:rsid w:val="001F1597"/>
    <w:rsid w:val="001F233F"/>
    <w:rsid w:val="001F2C1A"/>
    <w:rsid w:val="001F5A5E"/>
    <w:rsid w:val="001F5DDD"/>
    <w:rsid w:val="001F5FAE"/>
    <w:rsid w:val="001F5FB7"/>
    <w:rsid w:val="001F6889"/>
    <w:rsid w:val="001F6F7F"/>
    <w:rsid w:val="001F7845"/>
    <w:rsid w:val="00200052"/>
    <w:rsid w:val="00200568"/>
    <w:rsid w:val="00201222"/>
    <w:rsid w:val="00203B11"/>
    <w:rsid w:val="00203C64"/>
    <w:rsid w:val="0020600D"/>
    <w:rsid w:val="00207826"/>
    <w:rsid w:val="00207862"/>
    <w:rsid w:val="00210631"/>
    <w:rsid w:val="00210E01"/>
    <w:rsid w:val="002117DF"/>
    <w:rsid w:val="0021237F"/>
    <w:rsid w:val="002127B0"/>
    <w:rsid w:val="0021311D"/>
    <w:rsid w:val="002142A4"/>
    <w:rsid w:val="0021485D"/>
    <w:rsid w:val="00214D27"/>
    <w:rsid w:val="0021540A"/>
    <w:rsid w:val="0021657C"/>
    <w:rsid w:val="002165B4"/>
    <w:rsid w:val="00217FA6"/>
    <w:rsid w:val="00223380"/>
    <w:rsid w:val="00225116"/>
    <w:rsid w:val="0022561B"/>
    <w:rsid w:val="00225620"/>
    <w:rsid w:val="002260C5"/>
    <w:rsid w:val="0022676C"/>
    <w:rsid w:val="00227024"/>
    <w:rsid w:val="00230B83"/>
    <w:rsid w:val="00231B65"/>
    <w:rsid w:val="00233566"/>
    <w:rsid w:val="0023390D"/>
    <w:rsid w:val="00236332"/>
    <w:rsid w:val="00236B56"/>
    <w:rsid w:val="00237C0B"/>
    <w:rsid w:val="00242C3E"/>
    <w:rsid w:val="00242D7B"/>
    <w:rsid w:val="0024307C"/>
    <w:rsid w:val="002444F5"/>
    <w:rsid w:val="0024483B"/>
    <w:rsid w:val="00245972"/>
    <w:rsid w:val="00251863"/>
    <w:rsid w:val="002522AA"/>
    <w:rsid w:val="00252886"/>
    <w:rsid w:val="0025298B"/>
    <w:rsid w:val="00252FEE"/>
    <w:rsid w:val="002537DA"/>
    <w:rsid w:val="00253F9F"/>
    <w:rsid w:val="0025418E"/>
    <w:rsid w:val="002558EF"/>
    <w:rsid w:val="00255BD8"/>
    <w:rsid w:val="00255ED8"/>
    <w:rsid w:val="00256BA7"/>
    <w:rsid w:val="00257067"/>
    <w:rsid w:val="00257C87"/>
    <w:rsid w:val="00261BD1"/>
    <w:rsid w:val="00262E68"/>
    <w:rsid w:val="0026324C"/>
    <w:rsid w:val="002632CB"/>
    <w:rsid w:val="002639EA"/>
    <w:rsid w:val="00265564"/>
    <w:rsid w:val="002659A9"/>
    <w:rsid w:val="002668E3"/>
    <w:rsid w:val="0026723C"/>
    <w:rsid w:val="00267550"/>
    <w:rsid w:val="00270448"/>
    <w:rsid w:val="00270E48"/>
    <w:rsid w:val="00272021"/>
    <w:rsid w:val="00272DE1"/>
    <w:rsid w:val="002733A3"/>
    <w:rsid w:val="00273AA8"/>
    <w:rsid w:val="00275467"/>
    <w:rsid w:val="00275593"/>
    <w:rsid w:val="00275CDF"/>
    <w:rsid w:val="00276341"/>
    <w:rsid w:val="00277453"/>
    <w:rsid w:val="002776FC"/>
    <w:rsid w:val="0028085D"/>
    <w:rsid w:val="00281024"/>
    <w:rsid w:val="002811EA"/>
    <w:rsid w:val="00282EEB"/>
    <w:rsid w:val="00283736"/>
    <w:rsid w:val="00283A87"/>
    <w:rsid w:val="00283B19"/>
    <w:rsid w:val="00285EB8"/>
    <w:rsid w:val="00286AAF"/>
    <w:rsid w:val="0028771A"/>
    <w:rsid w:val="002909D0"/>
    <w:rsid w:val="002919AC"/>
    <w:rsid w:val="002919BA"/>
    <w:rsid w:val="00291C39"/>
    <w:rsid w:val="002944C1"/>
    <w:rsid w:val="002948BA"/>
    <w:rsid w:val="00294BE5"/>
    <w:rsid w:val="002958B9"/>
    <w:rsid w:val="002971E5"/>
    <w:rsid w:val="00297443"/>
    <w:rsid w:val="002A02D8"/>
    <w:rsid w:val="002A2323"/>
    <w:rsid w:val="002A2632"/>
    <w:rsid w:val="002A2769"/>
    <w:rsid w:val="002A38D1"/>
    <w:rsid w:val="002A3A69"/>
    <w:rsid w:val="002A507A"/>
    <w:rsid w:val="002A72E8"/>
    <w:rsid w:val="002B16A5"/>
    <w:rsid w:val="002B1B4D"/>
    <w:rsid w:val="002B4A22"/>
    <w:rsid w:val="002B52FF"/>
    <w:rsid w:val="002B617A"/>
    <w:rsid w:val="002B62E2"/>
    <w:rsid w:val="002B675A"/>
    <w:rsid w:val="002B6761"/>
    <w:rsid w:val="002B6AF4"/>
    <w:rsid w:val="002B6EAF"/>
    <w:rsid w:val="002B7035"/>
    <w:rsid w:val="002B75A6"/>
    <w:rsid w:val="002B79D8"/>
    <w:rsid w:val="002B7B67"/>
    <w:rsid w:val="002C00BC"/>
    <w:rsid w:val="002C0545"/>
    <w:rsid w:val="002C07C8"/>
    <w:rsid w:val="002C13BD"/>
    <w:rsid w:val="002C1725"/>
    <w:rsid w:val="002C1AE4"/>
    <w:rsid w:val="002C1E3C"/>
    <w:rsid w:val="002C3381"/>
    <w:rsid w:val="002C433C"/>
    <w:rsid w:val="002C4F39"/>
    <w:rsid w:val="002C5039"/>
    <w:rsid w:val="002C62DD"/>
    <w:rsid w:val="002C7DF7"/>
    <w:rsid w:val="002D06BE"/>
    <w:rsid w:val="002D148A"/>
    <w:rsid w:val="002D1C58"/>
    <w:rsid w:val="002D2864"/>
    <w:rsid w:val="002D4897"/>
    <w:rsid w:val="002D53BC"/>
    <w:rsid w:val="002D58E5"/>
    <w:rsid w:val="002D6B7F"/>
    <w:rsid w:val="002D6E21"/>
    <w:rsid w:val="002D7FAE"/>
    <w:rsid w:val="002E021B"/>
    <w:rsid w:val="002E026B"/>
    <w:rsid w:val="002E0C36"/>
    <w:rsid w:val="002E1635"/>
    <w:rsid w:val="002E371B"/>
    <w:rsid w:val="002E4ECB"/>
    <w:rsid w:val="002E6199"/>
    <w:rsid w:val="002E69B1"/>
    <w:rsid w:val="002E69EC"/>
    <w:rsid w:val="002E6C15"/>
    <w:rsid w:val="002F028D"/>
    <w:rsid w:val="002F04D8"/>
    <w:rsid w:val="002F2F1D"/>
    <w:rsid w:val="002F63AE"/>
    <w:rsid w:val="002F77BB"/>
    <w:rsid w:val="003013D7"/>
    <w:rsid w:val="00301492"/>
    <w:rsid w:val="00303361"/>
    <w:rsid w:val="003043A7"/>
    <w:rsid w:val="003063C6"/>
    <w:rsid w:val="00306CD1"/>
    <w:rsid w:val="00306E97"/>
    <w:rsid w:val="00307690"/>
    <w:rsid w:val="003078B2"/>
    <w:rsid w:val="003121E5"/>
    <w:rsid w:val="003126E1"/>
    <w:rsid w:val="0031411F"/>
    <w:rsid w:val="00314694"/>
    <w:rsid w:val="003146AD"/>
    <w:rsid w:val="0031490C"/>
    <w:rsid w:val="00317B51"/>
    <w:rsid w:val="003200AA"/>
    <w:rsid w:val="00321921"/>
    <w:rsid w:val="00321B51"/>
    <w:rsid w:val="00321D23"/>
    <w:rsid w:val="00321D51"/>
    <w:rsid w:val="00322384"/>
    <w:rsid w:val="003223B2"/>
    <w:rsid w:val="00323A68"/>
    <w:rsid w:val="00323DAD"/>
    <w:rsid w:val="00323DC8"/>
    <w:rsid w:val="0032422C"/>
    <w:rsid w:val="00324A93"/>
    <w:rsid w:val="00325002"/>
    <w:rsid w:val="00325669"/>
    <w:rsid w:val="00325A22"/>
    <w:rsid w:val="00326278"/>
    <w:rsid w:val="003263CA"/>
    <w:rsid w:val="0032692D"/>
    <w:rsid w:val="00327AF6"/>
    <w:rsid w:val="00330B94"/>
    <w:rsid w:val="00330EAD"/>
    <w:rsid w:val="0033137B"/>
    <w:rsid w:val="003316C2"/>
    <w:rsid w:val="003326DE"/>
    <w:rsid w:val="0033329A"/>
    <w:rsid w:val="003333EA"/>
    <w:rsid w:val="00335969"/>
    <w:rsid w:val="00335B64"/>
    <w:rsid w:val="00335F98"/>
    <w:rsid w:val="00336774"/>
    <w:rsid w:val="0033715C"/>
    <w:rsid w:val="003375A8"/>
    <w:rsid w:val="00337F56"/>
    <w:rsid w:val="003403A1"/>
    <w:rsid w:val="00341542"/>
    <w:rsid w:val="00341CF2"/>
    <w:rsid w:val="003439CC"/>
    <w:rsid w:val="00344E82"/>
    <w:rsid w:val="00345A6A"/>
    <w:rsid w:val="00345CFE"/>
    <w:rsid w:val="0034791A"/>
    <w:rsid w:val="003510F7"/>
    <w:rsid w:val="003515AE"/>
    <w:rsid w:val="00351DD1"/>
    <w:rsid w:val="00355789"/>
    <w:rsid w:val="00356762"/>
    <w:rsid w:val="0035766D"/>
    <w:rsid w:val="00357CB8"/>
    <w:rsid w:val="003624AD"/>
    <w:rsid w:val="00362F0D"/>
    <w:rsid w:val="00363024"/>
    <w:rsid w:val="003653CF"/>
    <w:rsid w:val="0036553A"/>
    <w:rsid w:val="00365695"/>
    <w:rsid w:val="003656F0"/>
    <w:rsid w:val="00366373"/>
    <w:rsid w:val="00366750"/>
    <w:rsid w:val="00366C6E"/>
    <w:rsid w:val="00366EA2"/>
    <w:rsid w:val="003670D0"/>
    <w:rsid w:val="00367BA7"/>
    <w:rsid w:val="00370A65"/>
    <w:rsid w:val="00371C5E"/>
    <w:rsid w:val="003723B3"/>
    <w:rsid w:val="00372C6F"/>
    <w:rsid w:val="0037325D"/>
    <w:rsid w:val="0037350C"/>
    <w:rsid w:val="003744AB"/>
    <w:rsid w:val="00375097"/>
    <w:rsid w:val="00375506"/>
    <w:rsid w:val="00376B49"/>
    <w:rsid w:val="00376CE7"/>
    <w:rsid w:val="00377E6B"/>
    <w:rsid w:val="00377FA9"/>
    <w:rsid w:val="003806C0"/>
    <w:rsid w:val="00380D6A"/>
    <w:rsid w:val="00381211"/>
    <w:rsid w:val="00381275"/>
    <w:rsid w:val="003816DC"/>
    <w:rsid w:val="00381C15"/>
    <w:rsid w:val="00381FE1"/>
    <w:rsid w:val="0038275B"/>
    <w:rsid w:val="00383237"/>
    <w:rsid w:val="003833C1"/>
    <w:rsid w:val="00385EA6"/>
    <w:rsid w:val="00386266"/>
    <w:rsid w:val="0038692C"/>
    <w:rsid w:val="003870E0"/>
    <w:rsid w:val="00387B6B"/>
    <w:rsid w:val="00391AAF"/>
    <w:rsid w:val="00392149"/>
    <w:rsid w:val="003924EE"/>
    <w:rsid w:val="00393034"/>
    <w:rsid w:val="00393FFE"/>
    <w:rsid w:val="00394515"/>
    <w:rsid w:val="0039497C"/>
    <w:rsid w:val="00394DE2"/>
    <w:rsid w:val="00395951"/>
    <w:rsid w:val="00396547"/>
    <w:rsid w:val="00396723"/>
    <w:rsid w:val="0039748C"/>
    <w:rsid w:val="003975DB"/>
    <w:rsid w:val="0039782F"/>
    <w:rsid w:val="00397855"/>
    <w:rsid w:val="003A0200"/>
    <w:rsid w:val="003A05D9"/>
    <w:rsid w:val="003A0D96"/>
    <w:rsid w:val="003A0F2E"/>
    <w:rsid w:val="003A2F23"/>
    <w:rsid w:val="003A3231"/>
    <w:rsid w:val="003A3710"/>
    <w:rsid w:val="003A5534"/>
    <w:rsid w:val="003A5C70"/>
    <w:rsid w:val="003A69FE"/>
    <w:rsid w:val="003A7AC9"/>
    <w:rsid w:val="003B08AE"/>
    <w:rsid w:val="003B43D9"/>
    <w:rsid w:val="003B5272"/>
    <w:rsid w:val="003B5B84"/>
    <w:rsid w:val="003B6E08"/>
    <w:rsid w:val="003B7CAD"/>
    <w:rsid w:val="003C0981"/>
    <w:rsid w:val="003C0E1F"/>
    <w:rsid w:val="003C1189"/>
    <w:rsid w:val="003C1574"/>
    <w:rsid w:val="003C2DBC"/>
    <w:rsid w:val="003C31A1"/>
    <w:rsid w:val="003C3737"/>
    <w:rsid w:val="003C44E9"/>
    <w:rsid w:val="003C4727"/>
    <w:rsid w:val="003C4778"/>
    <w:rsid w:val="003C706A"/>
    <w:rsid w:val="003C7D4E"/>
    <w:rsid w:val="003D0400"/>
    <w:rsid w:val="003D0465"/>
    <w:rsid w:val="003D1E41"/>
    <w:rsid w:val="003D2ACB"/>
    <w:rsid w:val="003D3897"/>
    <w:rsid w:val="003D68D2"/>
    <w:rsid w:val="003D749A"/>
    <w:rsid w:val="003E1061"/>
    <w:rsid w:val="003E3D0F"/>
    <w:rsid w:val="003E4159"/>
    <w:rsid w:val="003E43B6"/>
    <w:rsid w:val="003E537C"/>
    <w:rsid w:val="003E544C"/>
    <w:rsid w:val="003E6588"/>
    <w:rsid w:val="003E7F26"/>
    <w:rsid w:val="003F035A"/>
    <w:rsid w:val="003F14A0"/>
    <w:rsid w:val="003F19EC"/>
    <w:rsid w:val="003F2521"/>
    <w:rsid w:val="003F2B0B"/>
    <w:rsid w:val="003F54E8"/>
    <w:rsid w:val="003F619B"/>
    <w:rsid w:val="003F7446"/>
    <w:rsid w:val="004004FD"/>
    <w:rsid w:val="004014AF"/>
    <w:rsid w:val="0040154D"/>
    <w:rsid w:val="00401A15"/>
    <w:rsid w:val="004020E8"/>
    <w:rsid w:val="00402A96"/>
    <w:rsid w:val="00402F9D"/>
    <w:rsid w:val="004036F7"/>
    <w:rsid w:val="0040426C"/>
    <w:rsid w:val="0040476C"/>
    <w:rsid w:val="004052C8"/>
    <w:rsid w:val="004057B6"/>
    <w:rsid w:val="00406882"/>
    <w:rsid w:val="00406A47"/>
    <w:rsid w:val="00411129"/>
    <w:rsid w:val="00411784"/>
    <w:rsid w:val="004122C7"/>
    <w:rsid w:val="004139DF"/>
    <w:rsid w:val="004146F6"/>
    <w:rsid w:val="00415071"/>
    <w:rsid w:val="00415E2D"/>
    <w:rsid w:val="004166B7"/>
    <w:rsid w:val="00416869"/>
    <w:rsid w:val="004168CA"/>
    <w:rsid w:val="00416EF8"/>
    <w:rsid w:val="004178E3"/>
    <w:rsid w:val="00417F1E"/>
    <w:rsid w:val="00417F5D"/>
    <w:rsid w:val="004200E6"/>
    <w:rsid w:val="00421A1D"/>
    <w:rsid w:val="00423392"/>
    <w:rsid w:val="004235DF"/>
    <w:rsid w:val="004237E2"/>
    <w:rsid w:val="0042413A"/>
    <w:rsid w:val="004249EA"/>
    <w:rsid w:val="004262E7"/>
    <w:rsid w:val="00426712"/>
    <w:rsid w:val="00426A49"/>
    <w:rsid w:val="00426E28"/>
    <w:rsid w:val="0042704D"/>
    <w:rsid w:val="004272A1"/>
    <w:rsid w:val="00427345"/>
    <w:rsid w:val="00430540"/>
    <w:rsid w:val="00430656"/>
    <w:rsid w:val="00431918"/>
    <w:rsid w:val="00432361"/>
    <w:rsid w:val="00433399"/>
    <w:rsid w:val="004341EF"/>
    <w:rsid w:val="0043449B"/>
    <w:rsid w:val="00437E17"/>
    <w:rsid w:val="004407AB"/>
    <w:rsid w:val="0044159A"/>
    <w:rsid w:val="0044287F"/>
    <w:rsid w:val="0044299D"/>
    <w:rsid w:val="00442CF5"/>
    <w:rsid w:val="004455A4"/>
    <w:rsid w:val="0044563F"/>
    <w:rsid w:val="0044729D"/>
    <w:rsid w:val="004478E4"/>
    <w:rsid w:val="00447D4F"/>
    <w:rsid w:val="004513BE"/>
    <w:rsid w:val="00451E10"/>
    <w:rsid w:val="00452A80"/>
    <w:rsid w:val="00453463"/>
    <w:rsid w:val="00454830"/>
    <w:rsid w:val="0045546F"/>
    <w:rsid w:val="00456D35"/>
    <w:rsid w:val="00456D8D"/>
    <w:rsid w:val="00456F3A"/>
    <w:rsid w:val="004577D3"/>
    <w:rsid w:val="00457C58"/>
    <w:rsid w:val="004608CB"/>
    <w:rsid w:val="00461DF4"/>
    <w:rsid w:val="004623DA"/>
    <w:rsid w:val="00462EA6"/>
    <w:rsid w:val="004663A4"/>
    <w:rsid w:val="00466807"/>
    <w:rsid w:val="00467307"/>
    <w:rsid w:val="00467732"/>
    <w:rsid w:val="004704E7"/>
    <w:rsid w:val="004716DD"/>
    <w:rsid w:val="00471874"/>
    <w:rsid w:val="00471A5D"/>
    <w:rsid w:val="00471D63"/>
    <w:rsid w:val="00471D96"/>
    <w:rsid w:val="004722BA"/>
    <w:rsid w:val="004730E6"/>
    <w:rsid w:val="00473E14"/>
    <w:rsid w:val="00475069"/>
    <w:rsid w:val="00476AD4"/>
    <w:rsid w:val="0048056F"/>
    <w:rsid w:val="00482CCE"/>
    <w:rsid w:val="0048405C"/>
    <w:rsid w:val="004847F7"/>
    <w:rsid w:val="00485B80"/>
    <w:rsid w:val="0048702C"/>
    <w:rsid w:val="0048761D"/>
    <w:rsid w:val="00487764"/>
    <w:rsid w:val="004919E3"/>
    <w:rsid w:val="00492041"/>
    <w:rsid w:val="004927C9"/>
    <w:rsid w:val="00492A63"/>
    <w:rsid w:val="0049318B"/>
    <w:rsid w:val="00494C33"/>
    <w:rsid w:val="004963E0"/>
    <w:rsid w:val="00496D39"/>
    <w:rsid w:val="00496F1A"/>
    <w:rsid w:val="00497303"/>
    <w:rsid w:val="004A1301"/>
    <w:rsid w:val="004A136C"/>
    <w:rsid w:val="004A1ACB"/>
    <w:rsid w:val="004A23C0"/>
    <w:rsid w:val="004A3ADF"/>
    <w:rsid w:val="004A62C3"/>
    <w:rsid w:val="004A7B87"/>
    <w:rsid w:val="004A7F99"/>
    <w:rsid w:val="004B0904"/>
    <w:rsid w:val="004B1B7E"/>
    <w:rsid w:val="004B2555"/>
    <w:rsid w:val="004B2F23"/>
    <w:rsid w:val="004B379D"/>
    <w:rsid w:val="004B3E18"/>
    <w:rsid w:val="004B4A53"/>
    <w:rsid w:val="004B7B6A"/>
    <w:rsid w:val="004C1E36"/>
    <w:rsid w:val="004C34AB"/>
    <w:rsid w:val="004C3DE8"/>
    <w:rsid w:val="004C4235"/>
    <w:rsid w:val="004C459F"/>
    <w:rsid w:val="004C47F7"/>
    <w:rsid w:val="004C5156"/>
    <w:rsid w:val="004D09CB"/>
    <w:rsid w:val="004D0C21"/>
    <w:rsid w:val="004D0EFF"/>
    <w:rsid w:val="004D2681"/>
    <w:rsid w:val="004D3246"/>
    <w:rsid w:val="004D557F"/>
    <w:rsid w:val="004D7064"/>
    <w:rsid w:val="004D7596"/>
    <w:rsid w:val="004E08FF"/>
    <w:rsid w:val="004E2126"/>
    <w:rsid w:val="004E254D"/>
    <w:rsid w:val="004E2F46"/>
    <w:rsid w:val="004E30B1"/>
    <w:rsid w:val="004E3228"/>
    <w:rsid w:val="004E34CE"/>
    <w:rsid w:val="004E70E4"/>
    <w:rsid w:val="004E74CB"/>
    <w:rsid w:val="004E7C54"/>
    <w:rsid w:val="004F238D"/>
    <w:rsid w:val="004F24DE"/>
    <w:rsid w:val="004F4C0E"/>
    <w:rsid w:val="004F4D8F"/>
    <w:rsid w:val="004F5A2C"/>
    <w:rsid w:val="004F68C1"/>
    <w:rsid w:val="0050127C"/>
    <w:rsid w:val="00502B1A"/>
    <w:rsid w:val="00504843"/>
    <w:rsid w:val="005060BD"/>
    <w:rsid w:val="0050678C"/>
    <w:rsid w:val="0051047E"/>
    <w:rsid w:val="00511196"/>
    <w:rsid w:val="00513B17"/>
    <w:rsid w:val="00514D46"/>
    <w:rsid w:val="00514E72"/>
    <w:rsid w:val="00515CFF"/>
    <w:rsid w:val="00515DF3"/>
    <w:rsid w:val="00517060"/>
    <w:rsid w:val="0052084F"/>
    <w:rsid w:val="00525530"/>
    <w:rsid w:val="005256B0"/>
    <w:rsid w:val="005260D8"/>
    <w:rsid w:val="00526380"/>
    <w:rsid w:val="00526A4C"/>
    <w:rsid w:val="00526AD7"/>
    <w:rsid w:val="00527E5C"/>
    <w:rsid w:val="0053063B"/>
    <w:rsid w:val="00530834"/>
    <w:rsid w:val="005311B8"/>
    <w:rsid w:val="005318E7"/>
    <w:rsid w:val="00531C59"/>
    <w:rsid w:val="0053267B"/>
    <w:rsid w:val="00533DE9"/>
    <w:rsid w:val="005370BE"/>
    <w:rsid w:val="0053755D"/>
    <w:rsid w:val="005375DD"/>
    <w:rsid w:val="00540264"/>
    <w:rsid w:val="00540BA3"/>
    <w:rsid w:val="00541C75"/>
    <w:rsid w:val="00541CB0"/>
    <w:rsid w:val="00542FE0"/>
    <w:rsid w:val="00543831"/>
    <w:rsid w:val="00544DEB"/>
    <w:rsid w:val="00545F70"/>
    <w:rsid w:val="00546CA9"/>
    <w:rsid w:val="005472B6"/>
    <w:rsid w:val="00550937"/>
    <w:rsid w:val="00550CD8"/>
    <w:rsid w:val="00550F17"/>
    <w:rsid w:val="005511C8"/>
    <w:rsid w:val="0055147C"/>
    <w:rsid w:val="00552B03"/>
    <w:rsid w:val="00553E85"/>
    <w:rsid w:val="00554B02"/>
    <w:rsid w:val="005559D6"/>
    <w:rsid w:val="00555CC2"/>
    <w:rsid w:val="005603FE"/>
    <w:rsid w:val="00560498"/>
    <w:rsid w:val="005605B8"/>
    <w:rsid w:val="005624F4"/>
    <w:rsid w:val="005630E6"/>
    <w:rsid w:val="005646A5"/>
    <w:rsid w:val="0056470A"/>
    <w:rsid w:val="0056712B"/>
    <w:rsid w:val="005679C7"/>
    <w:rsid w:val="0057000C"/>
    <w:rsid w:val="00570D5F"/>
    <w:rsid w:val="00570FD8"/>
    <w:rsid w:val="00571F8E"/>
    <w:rsid w:val="005730BE"/>
    <w:rsid w:val="00574D3A"/>
    <w:rsid w:val="00575A02"/>
    <w:rsid w:val="00575C89"/>
    <w:rsid w:val="00576ECF"/>
    <w:rsid w:val="00577D54"/>
    <w:rsid w:val="00577EBA"/>
    <w:rsid w:val="005801D3"/>
    <w:rsid w:val="005804AE"/>
    <w:rsid w:val="005816AE"/>
    <w:rsid w:val="00581712"/>
    <w:rsid w:val="005818AB"/>
    <w:rsid w:val="00584047"/>
    <w:rsid w:val="00584219"/>
    <w:rsid w:val="005842FF"/>
    <w:rsid w:val="00585016"/>
    <w:rsid w:val="00585F43"/>
    <w:rsid w:val="00586B49"/>
    <w:rsid w:val="00587163"/>
    <w:rsid w:val="00587B54"/>
    <w:rsid w:val="00587D14"/>
    <w:rsid w:val="005901F9"/>
    <w:rsid w:val="00591254"/>
    <w:rsid w:val="0059220F"/>
    <w:rsid w:val="00593247"/>
    <w:rsid w:val="0059327F"/>
    <w:rsid w:val="0059412F"/>
    <w:rsid w:val="005954CB"/>
    <w:rsid w:val="00595E5F"/>
    <w:rsid w:val="0059672A"/>
    <w:rsid w:val="005A1213"/>
    <w:rsid w:val="005A1DC5"/>
    <w:rsid w:val="005A1DCF"/>
    <w:rsid w:val="005A2941"/>
    <w:rsid w:val="005A3CBB"/>
    <w:rsid w:val="005A46B3"/>
    <w:rsid w:val="005A5096"/>
    <w:rsid w:val="005A68BE"/>
    <w:rsid w:val="005A700C"/>
    <w:rsid w:val="005A7CDA"/>
    <w:rsid w:val="005A7D79"/>
    <w:rsid w:val="005B05D5"/>
    <w:rsid w:val="005B1BA6"/>
    <w:rsid w:val="005B1F4B"/>
    <w:rsid w:val="005B2441"/>
    <w:rsid w:val="005B2A1E"/>
    <w:rsid w:val="005B2EB6"/>
    <w:rsid w:val="005B31FF"/>
    <w:rsid w:val="005B323D"/>
    <w:rsid w:val="005B3337"/>
    <w:rsid w:val="005B3EF6"/>
    <w:rsid w:val="005B527A"/>
    <w:rsid w:val="005B5280"/>
    <w:rsid w:val="005B6800"/>
    <w:rsid w:val="005B6E47"/>
    <w:rsid w:val="005B7520"/>
    <w:rsid w:val="005B79FF"/>
    <w:rsid w:val="005C0635"/>
    <w:rsid w:val="005C0F5D"/>
    <w:rsid w:val="005C497A"/>
    <w:rsid w:val="005C5BAF"/>
    <w:rsid w:val="005D0317"/>
    <w:rsid w:val="005D0E00"/>
    <w:rsid w:val="005D3658"/>
    <w:rsid w:val="005D6181"/>
    <w:rsid w:val="005D629D"/>
    <w:rsid w:val="005D7831"/>
    <w:rsid w:val="005D78F4"/>
    <w:rsid w:val="005E05BD"/>
    <w:rsid w:val="005E0D78"/>
    <w:rsid w:val="005E15CD"/>
    <w:rsid w:val="005E1A83"/>
    <w:rsid w:val="005E211C"/>
    <w:rsid w:val="005E3FCB"/>
    <w:rsid w:val="005E6574"/>
    <w:rsid w:val="005E6EC3"/>
    <w:rsid w:val="005E759D"/>
    <w:rsid w:val="005F2EB2"/>
    <w:rsid w:val="005F306A"/>
    <w:rsid w:val="005F3D2C"/>
    <w:rsid w:val="005F494F"/>
    <w:rsid w:val="005F4CBF"/>
    <w:rsid w:val="006001A1"/>
    <w:rsid w:val="00601270"/>
    <w:rsid w:val="00601430"/>
    <w:rsid w:val="00601B95"/>
    <w:rsid w:val="00602252"/>
    <w:rsid w:val="00602878"/>
    <w:rsid w:val="00602D45"/>
    <w:rsid w:val="00604C7E"/>
    <w:rsid w:val="006051D3"/>
    <w:rsid w:val="00606070"/>
    <w:rsid w:val="00606933"/>
    <w:rsid w:val="00607581"/>
    <w:rsid w:val="00610420"/>
    <w:rsid w:val="00612058"/>
    <w:rsid w:val="00612642"/>
    <w:rsid w:val="0061319F"/>
    <w:rsid w:val="00613463"/>
    <w:rsid w:val="006135C4"/>
    <w:rsid w:val="00613B4B"/>
    <w:rsid w:val="006145A0"/>
    <w:rsid w:val="006148A9"/>
    <w:rsid w:val="0061562A"/>
    <w:rsid w:val="006168C6"/>
    <w:rsid w:val="0061798F"/>
    <w:rsid w:val="00621394"/>
    <w:rsid w:val="0062290C"/>
    <w:rsid w:val="006230AA"/>
    <w:rsid w:val="00623AAC"/>
    <w:rsid w:val="00624655"/>
    <w:rsid w:val="00625355"/>
    <w:rsid w:val="00626332"/>
    <w:rsid w:val="006265FB"/>
    <w:rsid w:val="0062760C"/>
    <w:rsid w:val="00627F59"/>
    <w:rsid w:val="006303BD"/>
    <w:rsid w:val="0063163A"/>
    <w:rsid w:val="00632093"/>
    <w:rsid w:val="00632A7F"/>
    <w:rsid w:val="0063452A"/>
    <w:rsid w:val="00635C78"/>
    <w:rsid w:val="00636FC9"/>
    <w:rsid w:val="006374B5"/>
    <w:rsid w:val="00637746"/>
    <w:rsid w:val="00637B16"/>
    <w:rsid w:val="00640263"/>
    <w:rsid w:val="00640299"/>
    <w:rsid w:val="00641456"/>
    <w:rsid w:val="00642DC9"/>
    <w:rsid w:val="006432C9"/>
    <w:rsid w:val="00643E38"/>
    <w:rsid w:val="00644AEA"/>
    <w:rsid w:val="006453D6"/>
    <w:rsid w:val="00646288"/>
    <w:rsid w:val="006509C1"/>
    <w:rsid w:val="00651AA9"/>
    <w:rsid w:val="00651BF5"/>
    <w:rsid w:val="006529FF"/>
    <w:rsid w:val="00652EA1"/>
    <w:rsid w:val="006543B7"/>
    <w:rsid w:val="00654DC6"/>
    <w:rsid w:val="00654F04"/>
    <w:rsid w:val="00655F7C"/>
    <w:rsid w:val="00656BEC"/>
    <w:rsid w:val="00662069"/>
    <w:rsid w:val="00662521"/>
    <w:rsid w:val="0066262C"/>
    <w:rsid w:val="00662BE0"/>
    <w:rsid w:val="00664B55"/>
    <w:rsid w:val="00665B65"/>
    <w:rsid w:val="00666F2D"/>
    <w:rsid w:val="00667CE9"/>
    <w:rsid w:val="00670F21"/>
    <w:rsid w:val="00671C14"/>
    <w:rsid w:val="00672D9F"/>
    <w:rsid w:val="00672E2D"/>
    <w:rsid w:val="0067474F"/>
    <w:rsid w:val="006753F1"/>
    <w:rsid w:val="006755D5"/>
    <w:rsid w:val="006760D0"/>
    <w:rsid w:val="0067695C"/>
    <w:rsid w:val="00677534"/>
    <w:rsid w:val="0068165A"/>
    <w:rsid w:val="006821B5"/>
    <w:rsid w:val="006824CA"/>
    <w:rsid w:val="006857D5"/>
    <w:rsid w:val="0068790A"/>
    <w:rsid w:val="006917C4"/>
    <w:rsid w:val="00692BE9"/>
    <w:rsid w:val="006930D9"/>
    <w:rsid w:val="0069343F"/>
    <w:rsid w:val="00693F65"/>
    <w:rsid w:val="00693FB6"/>
    <w:rsid w:val="0069433F"/>
    <w:rsid w:val="006948F6"/>
    <w:rsid w:val="00696321"/>
    <w:rsid w:val="00696F78"/>
    <w:rsid w:val="00697CAB"/>
    <w:rsid w:val="00697CD9"/>
    <w:rsid w:val="006A0B4C"/>
    <w:rsid w:val="006A235A"/>
    <w:rsid w:val="006A27EF"/>
    <w:rsid w:val="006A2D38"/>
    <w:rsid w:val="006A2D98"/>
    <w:rsid w:val="006A310A"/>
    <w:rsid w:val="006A4199"/>
    <w:rsid w:val="006A439C"/>
    <w:rsid w:val="006A484B"/>
    <w:rsid w:val="006A5AB7"/>
    <w:rsid w:val="006A5BF0"/>
    <w:rsid w:val="006A7504"/>
    <w:rsid w:val="006B1930"/>
    <w:rsid w:val="006B1AD7"/>
    <w:rsid w:val="006B21EF"/>
    <w:rsid w:val="006B23F3"/>
    <w:rsid w:val="006B2443"/>
    <w:rsid w:val="006B24ED"/>
    <w:rsid w:val="006B252C"/>
    <w:rsid w:val="006B42CF"/>
    <w:rsid w:val="006B43BA"/>
    <w:rsid w:val="006B5FA1"/>
    <w:rsid w:val="006B6339"/>
    <w:rsid w:val="006B6361"/>
    <w:rsid w:val="006B71E1"/>
    <w:rsid w:val="006B74E6"/>
    <w:rsid w:val="006B7736"/>
    <w:rsid w:val="006C009A"/>
    <w:rsid w:val="006C03B5"/>
    <w:rsid w:val="006C0F75"/>
    <w:rsid w:val="006C25E7"/>
    <w:rsid w:val="006C3FED"/>
    <w:rsid w:val="006C44E9"/>
    <w:rsid w:val="006C47CA"/>
    <w:rsid w:val="006C4B33"/>
    <w:rsid w:val="006C580D"/>
    <w:rsid w:val="006C7479"/>
    <w:rsid w:val="006D05EC"/>
    <w:rsid w:val="006D0D79"/>
    <w:rsid w:val="006D2413"/>
    <w:rsid w:val="006D275D"/>
    <w:rsid w:val="006D4A77"/>
    <w:rsid w:val="006D6160"/>
    <w:rsid w:val="006D6338"/>
    <w:rsid w:val="006D7C4F"/>
    <w:rsid w:val="006E0CB5"/>
    <w:rsid w:val="006E2683"/>
    <w:rsid w:val="006E29D5"/>
    <w:rsid w:val="006E5710"/>
    <w:rsid w:val="006E63AD"/>
    <w:rsid w:val="006E71BC"/>
    <w:rsid w:val="006F1DF8"/>
    <w:rsid w:val="006F224D"/>
    <w:rsid w:val="006F2391"/>
    <w:rsid w:val="006F364E"/>
    <w:rsid w:val="006F4576"/>
    <w:rsid w:val="006F7DBC"/>
    <w:rsid w:val="0070070C"/>
    <w:rsid w:val="007013F9"/>
    <w:rsid w:val="00701D86"/>
    <w:rsid w:val="00702B9D"/>
    <w:rsid w:val="0070369F"/>
    <w:rsid w:val="00703F4A"/>
    <w:rsid w:val="00703FFB"/>
    <w:rsid w:val="00704007"/>
    <w:rsid w:val="00704ADB"/>
    <w:rsid w:val="0070545F"/>
    <w:rsid w:val="007069AB"/>
    <w:rsid w:val="007100FB"/>
    <w:rsid w:val="00710382"/>
    <w:rsid w:val="00710A0D"/>
    <w:rsid w:val="00711956"/>
    <w:rsid w:val="007122DC"/>
    <w:rsid w:val="00713DE0"/>
    <w:rsid w:val="00714042"/>
    <w:rsid w:val="007147D3"/>
    <w:rsid w:val="00714BCB"/>
    <w:rsid w:val="0071518E"/>
    <w:rsid w:val="007156AD"/>
    <w:rsid w:val="007158AA"/>
    <w:rsid w:val="0071606C"/>
    <w:rsid w:val="007202AF"/>
    <w:rsid w:val="0072114A"/>
    <w:rsid w:val="007214BB"/>
    <w:rsid w:val="00721AB6"/>
    <w:rsid w:val="00722698"/>
    <w:rsid w:val="007233F5"/>
    <w:rsid w:val="007237F9"/>
    <w:rsid w:val="0072495F"/>
    <w:rsid w:val="00724ADA"/>
    <w:rsid w:val="007251FD"/>
    <w:rsid w:val="00726812"/>
    <w:rsid w:val="00727092"/>
    <w:rsid w:val="00727096"/>
    <w:rsid w:val="0072760B"/>
    <w:rsid w:val="00727CCA"/>
    <w:rsid w:val="0073234C"/>
    <w:rsid w:val="00732835"/>
    <w:rsid w:val="0073332B"/>
    <w:rsid w:val="00733342"/>
    <w:rsid w:val="007349EE"/>
    <w:rsid w:val="007370A2"/>
    <w:rsid w:val="00737D65"/>
    <w:rsid w:val="00741109"/>
    <w:rsid w:val="00741471"/>
    <w:rsid w:val="007416C0"/>
    <w:rsid w:val="00743641"/>
    <w:rsid w:val="00743B3D"/>
    <w:rsid w:val="007442D5"/>
    <w:rsid w:val="00744A59"/>
    <w:rsid w:val="00746487"/>
    <w:rsid w:val="00746F7F"/>
    <w:rsid w:val="00750419"/>
    <w:rsid w:val="00751AC6"/>
    <w:rsid w:val="007520E4"/>
    <w:rsid w:val="00752863"/>
    <w:rsid w:val="00753240"/>
    <w:rsid w:val="007532F6"/>
    <w:rsid w:val="007532F7"/>
    <w:rsid w:val="00753CB2"/>
    <w:rsid w:val="00753D05"/>
    <w:rsid w:val="007541BE"/>
    <w:rsid w:val="00754E46"/>
    <w:rsid w:val="007551E5"/>
    <w:rsid w:val="007559C9"/>
    <w:rsid w:val="00757162"/>
    <w:rsid w:val="007600CE"/>
    <w:rsid w:val="0076025B"/>
    <w:rsid w:val="007606EA"/>
    <w:rsid w:val="00761AE3"/>
    <w:rsid w:val="00761F98"/>
    <w:rsid w:val="00762B86"/>
    <w:rsid w:val="00762F03"/>
    <w:rsid w:val="00762F46"/>
    <w:rsid w:val="00763950"/>
    <w:rsid w:val="007660F1"/>
    <w:rsid w:val="007662B5"/>
    <w:rsid w:val="00766C58"/>
    <w:rsid w:val="00767495"/>
    <w:rsid w:val="00767BFC"/>
    <w:rsid w:val="0077028E"/>
    <w:rsid w:val="00771165"/>
    <w:rsid w:val="007713DB"/>
    <w:rsid w:val="007729CA"/>
    <w:rsid w:val="00773AD0"/>
    <w:rsid w:val="00774937"/>
    <w:rsid w:val="00774C62"/>
    <w:rsid w:val="00774C9E"/>
    <w:rsid w:val="007750C3"/>
    <w:rsid w:val="0077529F"/>
    <w:rsid w:val="00777808"/>
    <w:rsid w:val="00777F66"/>
    <w:rsid w:val="007803F6"/>
    <w:rsid w:val="00780944"/>
    <w:rsid w:val="00780BE0"/>
    <w:rsid w:val="00780EAE"/>
    <w:rsid w:val="00781B25"/>
    <w:rsid w:val="0078225D"/>
    <w:rsid w:val="0078282D"/>
    <w:rsid w:val="00782BF6"/>
    <w:rsid w:val="00782EA8"/>
    <w:rsid w:val="00783005"/>
    <w:rsid w:val="007838C6"/>
    <w:rsid w:val="00785A2C"/>
    <w:rsid w:val="0078609D"/>
    <w:rsid w:val="007863D2"/>
    <w:rsid w:val="00787A69"/>
    <w:rsid w:val="00787BF5"/>
    <w:rsid w:val="00787D98"/>
    <w:rsid w:val="00791584"/>
    <w:rsid w:val="00794D95"/>
    <w:rsid w:val="0079546C"/>
    <w:rsid w:val="00795DB8"/>
    <w:rsid w:val="00796168"/>
    <w:rsid w:val="00796B11"/>
    <w:rsid w:val="0079702F"/>
    <w:rsid w:val="0079780A"/>
    <w:rsid w:val="007A0053"/>
    <w:rsid w:val="007A0C42"/>
    <w:rsid w:val="007A0F11"/>
    <w:rsid w:val="007A201C"/>
    <w:rsid w:val="007A31AA"/>
    <w:rsid w:val="007A3D70"/>
    <w:rsid w:val="007A4C6E"/>
    <w:rsid w:val="007A4DE7"/>
    <w:rsid w:val="007A6CAE"/>
    <w:rsid w:val="007A714C"/>
    <w:rsid w:val="007B190B"/>
    <w:rsid w:val="007B428E"/>
    <w:rsid w:val="007B4805"/>
    <w:rsid w:val="007B5883"/>
    <w:rsid w:val="007B5A0A"/>
    <w:rsid w:val="007B63D3"/>
    <w:rsid w:val="007C0191"/>
    <w:rsid w:val="007C14CD"/>
    <w:rsid w:val="007C1B26"/>
    <w:rsid w:val="007C1EC8"/>
    <w:rsid w:val="007C266D"/>
    <w:rsid w:val="007C3068"/>
    <w:rsid w:val="007C3B54"/>
    <w:rsid w:val="007C44FB"/>
    <w:rsid w:val="007C53C0"/>
    <w:rsid w:val="007C667A"/>
    <w:rsid w:val="007C6D7A"/>
    <w:rsid w:val="007C6ED0"/>
    <w:rsid w:val="007C77C5"/>
    <w:rsid w:val="007C7A06"/>
    <w:rsid w:val="007C7F0A"/>
    <w:rsid w:val="007D0732"/>
    <w:rsid w:val="007D31ED"/>
    <w:rsid w:val="007D33D0"/>
    <w:rsid w:val="007D34B5"/>
    <w:rsid w:val="007D34F9"/>
    <w:rsid w:val="007D3BF3"/>
    <w:rsid w:val="007D437E"/>
    <w:rsid w:val="007D48A7"/>
    <w:rsid w:val="007D5217"/>
    <w:rsid w:val="007D544D"/>
    <w:rsid w:val="007D5B1B"/>
    <w:rsid w:val="007D7C60"/>
    <w:rsid w:val="007E199D"/>
    <w:rsid w:val="007E287C"/>
    <w:rsid w:val="007E29FF"/>
    <w:rsid w:val="007E2A1F"/>
    <w:rsid w:val="007E30AB"/>
    <w:rsid w:val="007E37DA"/>
    <w:rsid w:val="007E3B2F"/>
    <w:rsid w:val="007E45A8"/>
    <w:rsid w:val="007E51CD"/>
    <w:rsid w:val="007E5A62"/>
    <w:rsid w:val="007E5DD7"/>
    <w:rsid w:val="007E6E7E"/>
    <w:rsid w:val="007E7247"/>
    <w:rsid w:val="007E79F0"/>
    <w:rsid w:val="007E7FC4"/>
    <w:rsid w:val="007F0E41"/>
    <w:rsid w:val="007F150E"/>
    <w:rsid w:val="007F1906"/>
    <w:rsid w:val="007F3D43"/>
    <w:rsid w:val="007F4746"/>
    <w:rsid w:val="007F4F5E"/>
    <w:rsid w:val="007F6E2F"/>
    <w:rsid w:val="007F727C"/>
    <w:rsid w:val="00801711"/>
    <w:rsid w:val="00801D29"/>
    <w:rsid w:val="00802991"/>
    <w:rsid w:val="00803AAE"/>
    <w:rsid w:val="0080466A"/>
    <w:rsid w:val="00805590"/>
    <w:rsid w:val="008070C9"/>
    <w:rsid w:val="00807AB1"/>
    <w:rsid w:val="00810A1F"/>
    <w:rsid w:val="0081165F"/>
    <w:rsid w:val="00812F35"/>
    <w:rsid w:val="00813062"/>
    <w:rsid w:val="008150D5"/>
    <w:rsid w:val="00815240"/>
    <w:rsid w:val="008163F5"/>
    <w:rsid w:val="00816A90"/>
    <w:rsid w:val="00816D1A"/>
    <w:rsid w:val="00820AC1"/>
    <w:rsid w:val="00820AEB"/>
    <w:rsid w:val="00821E69"/>
    <w:rsid w:val="00821F99"/>
    <w:rsid w:val="008220B2"/>
    <w:rsid w:val="0082248F"/>
    <w:rsid w:val="0082396C"/>
    <w:rsid w:val="00823E28"/>
    <w:rsid w:val="008244C3"/>
    <w:rsid w:val="00825CDA"/>
    <w:rsid w:val="0082709F"/>
    <w:rsid w:val="0082730D"/>
    <w:rsid w:val="0082786F"/>
    <w:rsid w:val="00830BB7"/>
    <w:rsid w:val="00833C18"/>
    <w:rsid w:val="00834757"/>
    <w:rsid w:val="0083519F"/>
    <w:rsid w:val="00835635"/>
    <w:rsid w:val="0083632F"/>
    <w:rsid w:val="00836C0E"/>
    <w:rsid w:val="00836DDC"/>
    <w:rsid w:val="00840669"/>
    <w:rsid w:val="0084097A"/>
    <w:rsid w:val="008418E7"/>
    <w:rsid w:val="00843061"/>
    <w:rsid w:val="00843292"/>
    <w:rsid w:val="0084396D"/>
    <w:rsid w:val="00843AEF"/>
    <w:rsid w:val="00844272"/>
    <w:rsid w:val="0084511D"/>
    <w:rsid w:val="008457A9"/>
    <w:rsid w:val="00845CD9"/>
    <w:rsid w:val="00847ABB"/>
    <w:rsid w:val="00847D2B"/>
    <w:rsid w:val="00847E81"/>
    <w:rsid w:val="00850098"/>
    <w:rsid w:val="00850692"/>
    <w:rsid w:val="008511CC"/>
    <w:rsid w:val="00851870"/>
    <w:rsid w:val="00851BC0"/>
    <w:rsid w:val="00852636"/>
    <w:rsid w:val="00853FDB"/>
    <w:rsid w:val="00854B04"/>
    <w:rsid w:val="00860434"/>
    <w:rsid w:val="008616D8"/>
    <w:rsid w:val="008618D1"/>
    <w:rsid w:val="0086207F"/>
    <w:rsid w:val="008631F7"/>
    <w:rsid w:val="0086350E"/>
    <w:rsid w:val="008639F1"/>
    <w:rsid w:val="008641CA"/>
    <w:rsid w:val="00864610"/>
    <w:rsid w:val="00864616"/>
    <w:rsid w:val="00864625"/>
    <w:rsid w:val="0086511A"/>
    <w:rsid w:val="00865903"/>
    <w:rsid w:val="00867610"/>
    <w:rsid w:val="00870D51"/>
    <w:rsid w:val="008743B5"/>
    <w:rsid w:val="008745E3"/>
    <w:rsid w:val="008749F6"/>
    <w:rsid w:val="00874BD8"/>
    <w:rsid w:val="0087592F"/>
    <w:rsid w:val="00875CD1"/>
    <w:rsid w:val="00876A67"/>
    <w:rsid w:val="008803DA"/>
    <w:rsid w:val="00880F31"/>
    <w:rsid w:val="008810AD"/>
    <w:rsid w:val="008811FF"/>
    <w:rsid w:val="00882B02"/>
    <w:rsid w:val="00883054"/>
    <w:rsid w:val="00883272"/>
    <w:rsid w:val="00883F1A"/>
    <w:rsid w:val="00884488"/>
    <w:rsid w:val="008846E2"/>
    <w:rsid w:val="0088624F"/>
    <w:rsid w:val="00886776"/>
    <w:rsid w:val="00887329"/>
    <w:rsid w:val="00887A85"/>
    <w:rsid w:val="008900CF"/>
    <w:rsid w:val="008901F4"/>
    <w:rsid w:val="008918B0"/>
    <w:rsid w:val="008919B6"/>
    <w:rsid w:val="0089265D"/>
    <w:rsid w:val="00893148"/>
    <w:rsid w:val="008935B2"/>
    <w:rsid w:val="008949DF"/>
    <w:rsid w:val="00894CFA"/>
    <w:rsid w:val="0089708E"/>
    <w:rsid w:val="00897805"/>
    <w:rsid w:val="00897EF4"/>
    <w:rsid w:val="008A0058"/>
    <w:rsid w:val="008A1405"/>
    <w:rsid w:val="008A140D"/>
    <w:rsid w:val="008A22F8"/>
    <w:rsid w:val="008A24AE"/>
    <w:rsid w:val="008A39C7"/>
    <w:rsid w:val="008A42C2"/>
    <w:rsid w:val="008A4A7F"/>
    <w:rsid w:val="008A5B5D"/>
    <w:rsid w:val="008A6021"/>
    <w:rsid w:val="008B0444"/>
    <w:rsid w:val="008B07AD"/>
    <w:rsid w:val="008B178B"/>
    <w:rsid w:val="008B19DE"/>
    <w:rsid w:val="008B1C14"/>
    <w:rsid w:val="008B1E78"/>
    <w:rsid w:val="008B1EF1"/>
    <w:rsid w:val="008B23B9"/>
    <w:rsid w:val="008B28B7"/>
    <w:rsid w:val="008B30D8"/>
    <w:rsid w:val="008B3BBC"/>
    <w:rsid w:val="008B3E96"/>
    <w:rsid w:val="008B3F96"/>
    <w:rsid w:val="008B40E5"/>
    <w:rsid w:val="008B43F8"/>
    <w:rsid w:val="008B49FC"/>
    <w:rsid w:val="008B4A58"/>
    <w:rsid w:val="008B4DDC"/>
    <w:rsid w:val="008B5DA2"/>
    <w:rsid w:val="008B606D"/>
    <w:rsid w:val="008B639B"/>
    <w:rsid w:val="008B70BA"/>
    <w:rsid w:val="008B7E36"/>
    <w:rsid w:val="008C1C80"/>
    <w:rsid w:val="008C1D7A"/>
    <w:rsid w:val="008C2B36"/>
    <w:rsid w:val="008C2F05"/>
    <w:rsid w:val="008C498B"/>
    <w:rsid w:val="008C4C4E"/>
    <w:rsid w:val="008C53C8"/>
    <w:rsid w:val="008C5DBF"/>
    <w:rsid w:val="008C6BD9"/>
    <w:rsid w:val="008C72EA"/>
    <w:rsid w:val="008D0818"/>
    <w:rsid w:val="008D1263"/>
    <w:rsid w:val="008D2B78"/>
    <w:rsid w:val="008D2E61"/>
    <w:rsid w:val="008D3C43"/>
    <w:rsid w:val="008D4844"/>
    <w:rsid w:val="008D491B"/>
    <w:rsid w:val="008D4998"/>
    <w:rsid w:val="008D4B37"/>
    <w:rsid w:val="008D4BF8"/>
    <w:rsid w:val="008D5376"/>
    <w:rsid w:val="008D55E1"/>
    <w:rsid w:val="008D5EDA"/>
    <w:rsid w:val="008D625B"/>
    <w:rsid w:val="008E0249"/>
    <w:rsid w:val="008E1413"/>
    <w:rsid w:val="008E22AE"/>
    <w:rsid w:val="008E25AC"/>
    <w:rsid w:val="008E57B2"/>
    <w:rsid w:val="008E6441"/>
    <w:rsid w:val="008E65B9"/>
    <w:rsid w:val="008E6BA9"/>
    <w:rsid w:val="008E7EEF"/>
    <w:rsid w:val="008F0170"/>
    <w:rsid w:val="008F2FAD"/>
    <w:rsid w:val="008F3BB5"/>
    <w:rsid w:val="008F3CDA"/>
    <w:rsid w:val="008F3F59"/>
    <w:rsid w:val="008F45FA"/>
    <w:rsid w:val="008F58CD"/>
    <w:rsid w:val="008F699E"/>
    <w:rsid w:val="008F6E62"/>
    <w:rsid w:val="0090084C"/>
    <w:rsid w:val="00900853"/>
    <w:rsid w:val="00900BBA"/>
    <w:rsid w:val="0090128C"/>
    <w:rsid w:val="00901413"/>
    <w:rsid w:val="00902B05"/>
    <w:rsid w:val="00903483"/>
    <w:rsid w:val="0090394A"/>
    <w:rsid w:val="0090429D"/>
    <w:rsid w:val="0090452C"/>
    <w:rsid w:val="00904F07"/>
    <w:rsid w:val="00906621"/>
    <w:rsid w:val="00906842"/>
    <w:rsid w:val="00906C08"/>
    <w:rsid w:val="00906EE4"/>
    <w:rsid w:val="00906FB3"/>
    <w:rsid w:val="00907286"/>
    <w:rsid w:val="00907885"/>
    <w:rsid w:val="00907CA5"/>
    <w:rsid w:val="009101B2"/>
    <w:rsid w:val="00910D3D"/>
    <w:rsid w:val="009110A8"/>
    <w:rsid w:val="009121C3"/>
    <w:rsid w:val="009129F6"/>
    <w:rsid w:val="00913895"/>
    <w:rsid w:val="00913FF3"/>
    <w:rsid w:val="009144C7"/>
    <w:rsid w:val="009159FB"/>
    <w:rsid w:val="00916FD7"/>
    <w:rsid w:val="00920214"/>
    <w:rsid w:val="009212D0"/>
    <w:rsid w:val="009214BF"/>
    <w:rsid w:val="00922879"/>
    <w:rsid w:val="00923033"/>
    <w:rsid w:val="009239DD"/>
    <w:rsid w:val="00923E40"/>
    <w:rsid w:val="00924B2B"/>
    <w:rsid w:val="00924F28"/>
    <w:rsid w:val="00926363"/>
    <w:rsid w:val="00926FDA"/>
    <w:rsid w:val="009273D8"/>
    <w:rsid w:val="00930065"/>
    <w:rsid w:val="00931F22"/>
    <w:rsid w:val="0093377B"/>
    <w:rsid w:val="00933834"/>
    <w:rsid w:val="00934A8A"/>
    <w:rsid w:val="00935A91"/>
    <w:rsid w:val="00935FA3"/>
    <w:rsid w:val="00936A68"/>
    <w:rsid w:val="00936C94"/>
    <w:rsid w:val="00940594"/>
    <w:rsid w:val="00940B8A"/>
    <w:rsid w:val="00940C61"/>
    <w:rsid w:val="00942483"/>
    <w:rsid w:val="0094325B"/>
    <w:rsid w:val="00943A7D"/>
    <w:rsid w:val="00944A2C"/>
    <w:rsid w:val="00944E3F"/>
    <w:rsid w:val="00945DD0"/>
    <w:rsid w:val="009467B3"/>
    <w:rsid w:val="0094798B"/>
    <w:rsid w:val="00947EA6"/>
    <w:rsid w:val="00950729"/>
    <w:rsid w:val="00950E4A"/>
    <w:rsid w:val="00950FEB"/>
    <w:rsid w:val="00951493"/>
    <w:rsid w:val="00951598"/>
    <w:rsid w:val="0095401B"/>
    <w:rsid w:val="0095484B"/>
    <w:rsid w:val="00954D9C"/>
    <w:rsid w:val="009550B4"/>
    <w:rsid w:val="00955223"/>
    <w:rsid w:val="00956EDB"/>
    <w:rsid w:val="009574E7"/>
    <w:rsid w:val="009577A7"/>
    <w:rsid w:val="00960562"/>
    <w:rsid w:val="00961B05"/>
    <w:rsid w:val="00962AC4"/>
    <w:rsid w:val="00962E58"/>
    <w:rsid w:val="00964DC4"/>
    <w:rsid w:val="009650DE"/>
    <w:rsid w:val="009659B4"/>
    <w:rsid w:val="0096665A"/>
    <w:rsid w:val="009676D6"/>
    <w:rsid w:val="009720FE"/>
    <w:rsid w:val="0097255D"/>
    <w:rsid w:val="0097276B"/>
    <w:rsid w:val="00974EEB"/>
    <w:rsid w:val="009750EB"/>
    <w:rsid w:val="00975543"/>
    <w:rsid w:val="0097575C"/>
    <w:rsid w:val="00975CCA"/>
    <w:rsid w:val="009760E0"/>
    <w:rsid w:val="009771E2"/>
    <w:rsid w:val="009775E3"/>
    <w:rsid w:val="009800FA"/>
    <w:rsid w:val="0098170A"/>
    <w:rsid w:val="00981E65"/>
    <w:rsid w:val="00983B91"/>
    <w:rsid w:val="00985163"/>
    <w:rsid w:val="00985887"/>
    <w:rsid w:val="00985960"/>
    <w:rsid w:val="00986BCF"/>
    <w:rsid w:val="00987858"/>
    <w:rsid w:val="00990D20"/>
    <w:rsid w:val="00992814"/>
    <w:rsid w:val="00992A47"/>
    <w:rsid w:val="00992ED7"/>
    <w:rsid w:val="00992EDE"/>
    <w:rsid w:val="00994B86"/>
    <w:rsid w:val="009952F3"/>
    <w:rsid w:val="0099547D"/>
    <w:rsid w:val="00995DA5"/>
    <w:rsid w:val="00995E42"/>
    <w:rsid w:val="00996A0E"/>
    <w:rsid w:val="00997292"/>
    <w:rsid w:val="009973B7"/>
    <w:rsid w:val="009A0F67"/>
    <w:rsid w:val="009A2731"/>
    <w:rsid w:val="009A2736"/>
    <w:rsid w:val="009A3459"/>
    <w:rsid w:val="009A462C"/>
    <w:rsid w:val="009A5778"/>
    <w:rsid w:val="009A67A6"/>
    <w:rsid w:val="009A74AB"/>
    <w:rsid w:val="009A7554"/>
    <w:rsid w:val="009A7D21"/>
    <w:rsid w:val="009B05BF"/>
    <w:rsid w:val="009B0E18"/>
    <w:rsid w:val="009B1577"/>
    <w:rsid w:val="009B42CF"/>
    <w:rsid w:val="009B5AFD"/>
    <w:rsid w:val="009B7561"/>
    <w:rsid w:val="009B769B"/>
    <w:rsid w:val="009B7981"/>
    <w:rsid w:val="009C02C1"/>
    <w:rsid w:val="009C0A90"/>
    <w:rsid w:val="009C1393"/>
    <w:rsid w:val="009C1ADA"/>
    <w:rsid w:val="009C1FFE"/>
    <w:rsid w:val="009C2083"/>
    <w:rsid w:val="009C2E8B"/>
    <w:rsid w:val="009C317A"/>
    <w:rsid w:val="009C321E"/>
    <w:rsid w:val="009C477B"/>
    <w:rsid w:val="009C6D53"/>
    <w:rsid w:val="009C73A1"/>
    <w:rsid w:val="009D009C"/>
    <w:rsid w:val="009D071E"/>
    <w:rsid w:val="009D0C50"/>
    <w:rsid w:val="009D1C1D"/>
    <w:rsid w:val="009D48DE"/>
    <w:rsid w:val="009D5693"/>
    <w:rsid w:val="009D6727"/>
    <w:rsid w:val="009D6755"/>
    <w:rsid w:val="009D7586"/>
    <w:rsid w:val="009D7BF2"/>
    <w:rsid w:val="009D7FAF"/>
    <w:rsid w:val="009E09ED"/>
    <w:rsid w:val="009E0AE1"/>
    <w:rsid w:val="009E1198"/>
    <w:rsid w:val="009E167C"/>
    <w:rsid w:val="009E2A22"/>
    <w:rsid w:val="009E3654"/>
    <w:rsid w:val="009E392F"/>
    <w:rsid w:val="009E4299"/>
    <w:rsid w:val="009E4A6B"/>
    <w:rsid w:val="009E5971"/>
    <w:rsid w:val="009E5C99"/>
    <w:rsid w:val="009E7A41"/>
    <w:rsid w:val="009F03B0"/>
    <w:rsid w:val="009F358E"/>
    <w:rsid w:val="009F377A"/>
    <w:rsid w:val="009F3BA3"/>
    <w:rsid w:val="009F45DA"/>
    <w:rsid w:val="009F6EAE"/>
    <w:rsid w:val="009F753E"/>
    <w:rsid w:val="009F77F2"/>
    <w:rsid w:val="009F7D8B"/>
    <w:rsid w:val="00A00366"/>
    <w:rsid w:val="00A00404"/>
    <w:rsid w:val="00A02357"/>
    <w:rsid w:val="00A0337B"/>
    <w:rsid w:val="00A049CF"/>
    <w:rsid w:val="00A04CFB"/>
    <w:rsid w:val="00A06A0B"/>
    <w:rsid w:val="00A133A1"/>
    <w:rsid w:val="00A13768"/>
    <w:rsid w:val="00A14C22"/>
    <w:rsid w:val="00A15500"/>
    <w:rsid w:val="00A1574D"/>
    <w:rsid w:val="00A162DB"/>
    <w:rsid w:val="00A1658B"/>
    <w:rsid w:val="00A168EC"/>
    <w:rsid w:val="00A17EE3"/>
    <w:rsid w:val="00A213EE"/>
    <w:rsid w:val="00A21D67"/>
    <w:rsid w:val="00A22372"/>
    <w:rsid w:val="00A2268B"/>
    <w:rsid w:val="00A233CC"/>
    <w:rsid w:val="00A236E2"/>
    <w:rsid w:val="00A242DA"/>
    <w:rsid w:val="00A2616D"/>
    <w:rsid w:val="00A26B29"/>
    <w:rsid w:val="00A27162"/>
    <w:rsid w:val="00A271A3"/>
    <w:rsid w:val="00A30872"/>
    <w:rsid w:val="00A31715"/>
    <w:rsid w:val="00A31B8D"/>
    <w:rsid w:val="00A32054"/>
    <w:rsid w:val="00A32E22"/>
    <w:rsid w:val="00A34DC5"/>
    <w:rsid w:val="00A356E9"/>
    <w:rsid w:val="00A35902"/>
    <w:rsid w:val="00A35DC0"/>
    <w:rsid w:val="00A3653C"/>
    <w:rsid w:val="00A379A7"/>
    <w:rsid w:val="00A37A94"/>
    <w:rsid w:val="00A40B5A"/>
    <w:rsid w:val="00A429AF"/>
    <w:rsid w:val="00A430F8"/>
    <w:rsid w:val="00A43F47"/>
    <w:rsid w:val="00A44090"/>
    <w:rsid w:val="00A44A0E"/>
    <w:rsid w:val="00A45145"/>
    <w:rsid w:val="00A45328"/>
    <w:rsid w:val="00A45584"/>
    <w:rsid w:val="00A46321"/>
    <w:rsid w:val="00A4716D"/>
    <w:rsid w:val="00A507F0"/>
    <w:rsid w:val="00A50884"/>
    <w:rsid w:val="00A510EB"/>
    <w:rsid w:val="00A516EF"/>
    <w:rsid w:val="00A51762"/>
    <w:rsid w:val="00A51C32"/>
    <w:rsid w:val="00A525EA"/>
    <w:rsid w:val="00A5365B"/>
    <w:rsid w:val="00A53CB9"/>
    <w:rsid w:val="00A55A0D"/>
    <w:rsid w:val="00A577E8"/>
    <w:rsid w:val="00A60503"/>
    <w:rsid w:val="00A60755"/>
    <w:rsid w:val="00A61521"/>
    <w:rsid w:val="00A6372E"/>
    <w:rsid w:val="00A65EB3"/>
    <w:rsid w:val="00A66316"/>
    <w:rsid w:val="00A66597"/>
    <w:rsid w:val="00A66801"/>
    <w:rsid w:val="00A6758F"/>
    <w:rsid w:val="00A67AE8"/>
    <w:rsid w:val="00A728E1"/>
    <w:rsid w:val="00A72BE7"/>
    <w:rsid w:val="00A74875"/>
    <w:rsid w:val="00A74D6B"/>
    <w:rsid w:val="00A75EC1"/>
    <w:rsid w:val="00A76588"/>
    <w:rsid w:val="00A76746"/>
    <w:rsid w:val="00A825C3"/>
    <w:rsid w:val="00A82763"/>
    <w:rsid w:val="00A82FDD"/>
    <w:rsid w:val="00A83738"/>
    <w:rsid w:val="00A83B2E"/>
    <w:rsid w:val="00A84BDB"/>
    <w:rsid w:val="00A8546D"/>
    <w:rsid w:val="00A85877"/>
    <w:rsid w:val="00A87782"/>
    <w:rsid w:val="00A879F2"/>
    <w:rsid w:val="00A90E38"/>
    <w:rsid w:val="00A91A67"/>
    <w:rsid w:val="00A928AE"/>
    <w:rsid w:val="00A93338"/>
    <w:rsid w:val="00A93B70"/>
    <w:rsid w:val="00A93C5A"/>
    <w:rsid w:val="00A9508D"/>
    <w:rsid w:val="00A957DE"/>
    <w:rsid w:val="00A95C56"/>
    <w:rsid w:val="00A95EE9"/>
    <w:rsid w:val="00A96048"/>
    <w:rsid w:val="00A9684E"/>
    <w:rsid w:val="00A96BAE"/>
    <w:rsid w:val="00A96FE9"/>
    <w:rsid w:val="00A97631"/>
    <w:rsid w:val="00A97CA3"/>
    <w:rsid w:val="00AA0512"/>
    <w:rsid w:val="00AA0ECB"/>
    <w:rsid w:val="00AA143E"/>
    <w:rsid w:val="00AA1513"/>
    <w:rsid w:val="00AA2188"/>
    <w:rsid w:val="00AA26D1"/>
    <w:rsid w:val="00AA2787"/>
    <w:rsid w:val="00AA47F1"/>
    <w:rsid w:val="00AB05A2"/>
    <w:rsid w:val="00AB0903"/>
    <w:rsid w:val="00AB0A32"/>
    <w:rsid w:val="00AB1262"/>
    <w:rsid w:val="00AB13A5"/>
    <w:rsid w:val="00AB292E"/>
    <w:rsid w:val="00AB29B0"/>
    <w:rsid w:val="00AB2FB4"/>
    <w:rsid w:val="00AB5865"/>
    <w:rsid w:val="00AB6E91"/>
    <w:rsid w:val="00AB77EC"/>
    <w:rsid w:val="00AB7B3A"/>
    <w:rsid w:val="00AC04F8"/>
    <w:rsid w:val="00AC0871"/>
    <w:rsid w:val="00AC0ED0"/>
    <w:rsid w:val="00AC191C"/>
    <w:rsid w:val="00AC1D71"/>
    <w:rsid w:val="00AC1EFD"/>
    <w:rsid w:val="00AC209A"/>
    <w:rsid w:val="00AC2B1F"/>
    <w:rsid w:val="00AC31D3"/>
    <w:rsid w:val="00AC3C26"/>
    <w:rsid w:val="00AC483B"/>
    <w:rsid w:val="00AC54CE"/>
    <w:rsid w:val="00AC6F24"/>
    <w:rsid w:val="00AD1A08"/>
    <w:rsid w:val="00AD2795"/>
    <w:rsid w:val="00AD44EC"/>
    <w:rsid w:val="00AD5414"/>
    <w:rsid w:val="00AD61F9"/>
    <w:rsid w:val="00AD650B"/>
    <w:rsid w:val="00AD6FA7"/>
    <w:rsid w:val="00AD70A4"/>
    <w:rsid w:val="00AD71B5"/>
    <w:rsid w:val="00AD7FE5"/>
    <w:rsid w:val="00AE0D54"/>
    <w:rsid w:val="00AE232F"/>
    <w:rsid w:val="00AE2B42"/>
    <w:rsid w:val="00AE2D2C"/>
    <w:rsid w:val="00AE3556"/>
    <w:rsid w:val="00AE3D1C"/>
    <w:rsid w:val="00AE3FF4"/>
    <w:rsid w:val="00AE433F"/>
    <w:rsid w:val="00AE55D7"/>
    <w:rsid w:val="00AE5AEB"/>
    <w:rsid w:val="00AE7B24"/>
    <w:rsid w:val="00AF0988"/>
    <w:rsid w:val="00AF239E"/>
    <w:rsid w:val="00AF2CAD"/>
    <w:rsid w:val="00AF2CFD"/>
    <w:rsid w:val="00AF2D4C"/>
    <w:rsid w:val="00AF2F9D"/>
    <w:rsid w:val="00AF32FE"/>
    <w:rsid w:val="00AF4010"/>
    <w:rsid w:val="00AF41A2"/>
    <w:rsid w:val="00AF4EE8"/>
    <w:rsid w:val="00AF5251"/>
    <w:rsid w:val="00AF5C0C"/>
    <w:rsid w:val="00B0104B"/>
    <w:rsid w:val="00B0284C"/>
    <w:rsid w:val="00B0344E"/>
    <w:rsid w:val="00B03F50"/>
    <w:rsid w:val="00B03F8C"/>
    <w:rsid w:val="00B045BA"/>
    <w:rsid w:val="00B0515C"/>
    <w:rsid w:val="00B06DB4"/>
    <w:rsid w:val="00B0782D"/>
    <w:rsid w:val="00B10802"/>
    <w:rsid w:val="00B10A8F"/>
    <w:rsid w:val="00B10C6C"/>
    <w:rsid w:val="00B13E00"/>
    <w:rsid w:val="00B147F0"/>
    <w:rsid w:val="00B14A73"/>
    <w:rsid w:val="00B14E74"/>
    <w:rsid w:val="00B159F3"/>
    <w:rsid w:val="00B16710"/>
    <w:rsid w:val="00B167B2"/>
    <w:rsid w:val="00B176DC"/>
    <w:rsid w:val="00B20898"/>
    <w:rsid w:val="00B21405"/>
    <w:rsid w:val="00B218A2"/>
    <w:rsid w:val="00B21C2E"/>
    <w:rsid w:val="00B21E89"/>
    <w:rsid w:val="00B231C0"/>
    <w:rsid w:val="00B2483B"/>
    <w:rsid w:val="00B24B5C"/>
    <w:rsid w:val="00B25D90"/>
    <w:rsid w:val="00B30331"/>
    <w:rsid w:val="00B30E8E"/>
    <w:rsid w:val="00B31140"/>
    <w:rsid w:val="00B31701"/>
    <w:rsid w:val="00B323DF"/>
    <w:rsid w:val="00B33A09"/>
    <w:rsid w:val="00B33A0C"/>
    <w:rsid w:val="00B346BE"/>
    <w:rsid w:val="00B34F43"/>
    <w:rsid w:val="00B35EF3"/>
    <w:rsid w:val="00B36757"/>
    <w:rsid w:val="00B368C8"/>
    <w:rsid w:val="00B375B2"/>
    <w:rsid w:val="00B413BF"/>
    <w:rsid w:val="00B41F8F"/>
    <w:rsid w:val="00B42BAE"/>
    <w:rsid w:val="00B42EF5"/>
    <w:rsid w:val="00B42F72"/>
    <w:rsid w:val="00B43532"/>
    <w:rsid w:val="00B439A8"/>
    <w:rsid w:val="00B43A7A"/>
    <w:rsid w:val="00B43AC5"/>
    <w:rsid w:val="00B44CB6"/>
    <w:rsid w:val="00B44E43"/>
    <w:rsid w:val="00B46966"/>
    <w:rsid w:val="00B46983"/>
    <w:rsid w:val="00B46A11"/>
    <w:rsid w:val="00B50559"/>
    <w:rsid w:val="00B50730"/>
    <w:rsid w:val="00B52718"/>
    <w:rsid w:val="00B52ED9"/>
    <w:rsid w:val="00B53FB4"/>
    <w:rsid w:val="00B54089"/>
    <w:rsid w:val="00B54518"/>
    <w:rsid w:val="00B54E2E"/>
    <w:rsid w:val="00B5694C"/>
    <w:rsid w:val="00B56AF4"/>
    <w:rsid w:val="00B56F66"/>
    <w:rsid w:val="00B605A0"/>
    <w:rsid w:val="00B6115C"/>
    <w:rsid w:val="00B613DB"/>
    <w:rsid w:val="00B61404"/>
    <w:rsid w:val="00B61A9A"/>
    <w:rsid w:val="00B63B6C"/>
    <w:rsid w:val="00B63FAB"/>
    <w:rsid w:val="00B6455F"/>
    <w:rsid w:val="00B648D2"/>
    <w:rsid w:val="00B65818"/>
    <w:rsid w:val="00B67551"/>
    <w:rsid w:val="00B70155"/>
    <w:rsid w:val="00B708A7"/>
    <w:rsid w:val="00B70C87"/>
    <w:rsid w:val="00B71F2D"/>
    <w:rsid w:val="00B72376"/>
    <w:rsid w:val="00B72E67"/>
    <w:rsid w:val="00B74553"/>
    <w:rsid w:val="00B75EC0"/>
    <w:rsid w:val="00B76688"/>
    <w:rsid w:val="00B770BC"/>
    <w:rsid w:val="00B77157"/>
    <w:rsid w:val="00B80279"/>
    <w:rsid w:val="00B813D2"/>
    <w:rsid w:val="00B81944"/>
    <w:rsid w:val="00B822A5"/>
    <w:rsid w:val="00B834AB"/>
    <w:rsid w:val="00B838D7"/>
    <w:rsid w:val="00B83E37"/>
    <w:rsid w:val="00B84ACA"/>
    <w:rsid w:val="00B84F66"/>
    <w:rsid w:val="00B85270"/>
    <w:rsid w:val="00B85CDC"/>
    <w:rsid w:val="00B86221"/>
    <w:rsid w:val="00B8753B"/>
    <w:rsid w:val="00B9009B"/>
    <w:rsid w:val="00B90A8A"/>
    <w:rsid w:val="00B925B3"/>
    <w:rsid w:val="00B92955"/>
    <w:rsid w:val="00B93F1D"/>
    <w:rsid w:val="00B94053"/>
    <w:rsid w:val="00B9421D"/>
    <w:rsid w:val="00B96E82"/>
    <w:rsid w:val="00B975DA"/>
    <w:rsid w:val="00B979E9"/>
    <w:rsid w:val="00BA109B"/>
    <w:rsid w:val="00BA191E"/>
    <w:rsid w:val="00BA200C"/>
    <w:rsid w:val="00BA3851"/>
    <w:rsid w:val="00BA4CC8"/>
    <w:rsid w:val="00BA4E69"/>
    <w:rsid w:val="00BA51E1"/>
    <w:rsid w:val="00BA5D96"/>
    <w:rsid w:val="00BA5E64"/>
    <w:rsid w:val="00BB03FB"/>
    <w:rsid w:val="00BB0E52"/>
    <w:rsid w:val="00BB3A9D"/>
    <w:rsid w:val="00BB3EF6"/>
    <w:rsid w:val="00BB4AA6"/>
    <w:rsid w:val="00BB4BB0"/>
    <w:rsid w:val="00BB4BEC"/>
    <w:rsid w:val="00BB537E"/>
    <w:rsid w:val="00BB5BC4"/>
    <w:rsid w:val="00BB646A"/>
    <w:rsid w:val="00BB7349"/>
    <w:rsid w:val="00BB7E0F"/>
    <w:rsid w:val="00BC07A1"/>
    <w:rsid w:val="00BC27F8"/>
    <w:rsid w:val="00BC2DC8"/>
    <w:rsid w:val="00BC3D4B"/>
    <w:rsid w:val="00BC5165"/>
    <w:rsid w:val="00BC5527"/>
    <w:rsid w:val="00BC60D8"/>
    <w:rsid w:val="00BC7573"/>
    <w:rsid w:val="00BD0F96"/>
    <w:rsid w:val="00BD19FA"/>
    <w:rsid w:val="00BD282C"/>
    <w:rsid w:val="00BD433D"/>
    <w:rsid w:val="00BD54D8"/>
    <w:rsid w:val="00BD60D5"/>
    <w:rsid w:val="00BD66BE"/>
    <w:rsid w:val="00BD75ED"/>
    <w:rsid w:val="00BE4251"/>
    <w:rsid w:val="00BE48C1"/>
    <w:rsid w:val="00BE5528"/>
    <w:rsid w:val="00BE5E3C"/>
    <w:rsid w:val="00BE64E2"/>
    <w:rsid w:val="00BE7497"/>
    <w:rsid w:val="00BF0BF6"/>
    <w:rsid w:val="00BF4222"/>
    <w:rsid w:val="00BF7CFA"/>
    <w:rsid w:val="00C00F5F"/>
    <w:rsid w:val="00C01319"/>
    <w:rsid w:val="00C01A54"/>
    <w:rsid w:val="00C01BE3"/>
    <w:rsid w:val="00C01C65"/>
    <w:rsid w:val="00C02134"/>
    <w:rsid w:val="00C02307"/>
    <w:rsid w:val="00C02F92"/>
    <w:rsid w:val="00C03379"/>
    <w:rsid w:val="00C04094"/>
    <w:rsid w:val="00C0418E"/>
    <w:rsid w:val="00C0478E"/>
    <w:rsid w:val="00C05AEF"/>
    <w:rsid w:val="00C060A7"/>
    <w:rsid w:val="00C06963"/>
    <w:rsid w:val="00C100B2"/>
    <w:rsid w:val="00C12950"/>
    <w:rsid w:val="00C1352C"/>
    <w:rsid w:val="00C147F5"/>
    <w:rsid w:val="00C20C9A"/>
    <w:rsid w:val="00C24250"/>
    <w:rsid w:val="00C24F9A"/>
    <w:rsid w:val="00C25C1D"/>
    <w:rsid w:val="00C26B64"/>
    <w:rsid w:val="00C26C11"/>
    <w:rsid w:val="00C27384"/>
    <w:rsid w:val="00C27BDA"/>
    <w:rsid w:val="00C307B0"/>
    <w:rsid w:val="00C310B9"/>
    <w:rsid w:val="00C313A5"/>
    <w:rsid w:val="00C32FD8"/>
    <w:rsid w:val="00C3429E"/>
    <w:rsid w:val="00C34987"/>
    <w:rsid w:val="00C3512C"/>
    <w:rsid w:val="00C356DF"/>
    <w:rsid w:val="00C358C7"/>
    <w:rsid w:val="00C37329"/>
    <w:rsid w:val="00C378C4"/>
    <w:rsid w:val="00C40BC4"/>
    <w:rsid w:val="00C40FDE"/>
    <w:rsid w:val="00C41131"/>
    <w:rsid w:val="00C41C46"/>
    <w:rsid w:val="00C41D39"/>
    <w:rsid w:val="00C42283"/>
    <w:rsid w:val="00C434F5"/>
    <w:rsid w:val="00C4385C"/>
    <w:rsid w:val="00C438EC"/>
    <w:rsid w:val="00C44246"/>
    <w:rsid w:val="00C45929"/>
    <w:rsid w:val="00C469B1"/>
    <w:rsid w:val="00C47A89"/>
    <w:rsid w:val="00C47AEB"/>
    <w:rsid w:val="00C50F3B"/>
    <w:rsid w:val="00C52055"/>
    <w:rsid w:val="00C52930"/>
    <w:rsid w:val="00C533B4"/>
    <w:rsid w:val="00C55A45"/>
    <w:rsid w:val="00C60D9C"/>
    <w:rsid w:val="00C6152F"/>
    <w:rsid w:val="00C61842"/>
    <w:rsid w:val="00C61CD9"/>
    <w:rsid w:val="00C621EE"/>
    <w:rsid w:val="00C62368"/>
    <w:rsid w:val="00C62A2B"/>
    <w:rsid w:val="00C63504"/>
    <w:rsid w:val="00C63CA4"/>
    <w:rsid w:val="00C63E4E"/>
    <w:rsid w:val="00C63ECC"/>
    <w:rsid w:val="00C64AF3"/>
    <w:rsid w:val="00C64C13"/>
    <w:rsid w:val="00C64E53"/>
    <w:rsid w:val="00C65416"/>
    <w:rsid w:val="00C67762"/>
    <w:rsid w:val="00C67853"/>
    <w:rsid w:val="00C71AA6"/>
    <w:rsid w:val="00C72FC3"/>
    <w:rsid w:val="00C73338"/>
    <w:rsid w:val="00C745CB"/>
    <w:rsid w:val="00C7464D"/>
    <w:rsid w:val="00C810FC"/>
    <w:rsid w:val="00C811F8"/>
    <w:rsid w:val="00C813FA"/>
    <w:rsid w:val="00C81D72"/>
    <w:rsid w:val="00C82914"/>
    <w:rsid w:val="00C83891"/>
    <w:rsid w:val="00C8427A"/>
    <w:rsid w:val="00C85EFE"/>
    <w:rsid w:val="00C85FDA"/>
    <w:rsid w:val="00C8746E"/>
    <w:rsid w:val="00C87A88"/>
    <w:rsid w:val="00C90270"/>
    <w:rsid w:val="00C90630"/>
    <w:rsid w:val="00C90F4E"/>
    <w:rsid w:val="00C9154B"/>
    <w:rsid w:val="00C91D43"/>
    <w:rsid w:val="00C9271B"/>
    <w:rsid w:val="00C92F0E"/>
    <w:rsid w:val="00C94236"/>
    <w:rsid w:val="00C95BEA"/>
    <w:rsid w:val="00C96748"/>
    <w:rsid w:val="00CA05D6"/>
    <w:rsid w:val="00CA10CC"/>
    <w:rsid w:val="00CA2A8F"/>
    <w:rsid w:val="00CA337F"/>
    <w:rsid w:val="00CA40A2"/>
    <w:rsid w:val="00CA4141"/>
    <w:rsid w:val="00CA4A1D"/>
    <w:rsid w:val="00CA4CBF"/>
    <w:rsid w:val="00CA5DDA"/>
    <w:rsid w:val="00CA7D6F"/>
    <w:rsid w:val="00CB02CC"/>
    <w:rsid w:val="00CB0884"/>
    <w:rsid w:val="00CB08C5"/>
    <w:rsid w:val="00CB1102"/>
    <w:rsid w:val="00CB1EFA"/>
    <w:rsid w:val="00CB2E6B"/>
    <w:rsid w:val="00CB32BB"/>
    <w:rsid w:val="00CB4274"/>
    <w:rsid w:val="00CB5E2A"/>
    <w:rsid w:val="00CC17B5"/>
    <w:rsid w:val="00CC223F"/>
    <w:rsid w:val="00CC23DA"/>
    <w:rsid w:val="00CC256E"/>
    <w:rsid w:val="00CC3E21"/>
    <w:rsid w:val="00CC6382"/>
    <w:rsid w:val="00CC67B9"/>
    <w:rsid w:val="00CC6CD2"/>
    <w:rsid w:val="00CC76B2"/>
    <w:rsid w:val="00CD017F"/>
    <w:rsid w:val="00CD105D"/>
    <w:rsid w:val="00CD128C"/>
    <w:rsid w:val="00CD18B8"/>
    <w:rsid w:val="00CD19A3"/>
    <w:rsid w:val="00CD2173"/>
    <w:rsid w:val="00CD2DEF"/>
    <w:rsid w:val="00CD3816"/>
    <w:rsid w:val="00CD3E9A"/>
    <w:rsid w:val="00CD4695"/>
    <w:rsid w:val="00CE0686"/>
    <w:rsid w:val="00CE1D2B"/>
    <w:rsid w:val="00CE1F41"/>
    <w:rsid w:val="00CE22FB"/>
    <w:rsid w:val="00CE2697"/>
    <w:rsid w:val="00CE3F2E"/>
    <w:rsid w:val="00CE5EB6"/>
    <w:rsid w:val="00CE68D4"/>
    <w:rsid w:val="00CF2793"/>
    <w:rsid w:val="00CF27DE"/>
    <w:rsid w:val="00CF300A"/>
    <w:rsid w:val="00CF33DA"/>
    <w:rsid w:val="00CF3667"/>
    <w:rsid w:val="00CF37B6"/>
    <w:rsid w:val="00CF3B57"/>
    <w:rsid w:val="00CF5EE1"/>
    <w:rsid w:val="00CF690B"/>
    <w:rsid w:val="00CF7FAE"/>
    <w:rsid w:val="00D0003D"/>
    <w:rsid w:val="00D002E8"/>
    <w:rsid w:val="00D00786"/>
    <w:rsid w:val="00D00A18"/>
    <w:rsid w:val="00D021F9"/>
    <w:rsid w:val="00D03819"/>
    <w:rsid w:val="00D03D0C"/>
    <w:rsid w:val="00D05E9E"/>
    <w:rsid w:val="00D05EF6"/>
    <w:rsid w:val="00D06EC6"/>
    <w:rsid w:val="00D1050D"/>
    <w:rsid w:val="00D10913"/>
    <w:rsid w:val="00D11436"/>
    <w:rsid w:val="00D119C9"/>
    <w:rsid w:val="00D11D87"/>
    <w:rsid w:val="00D13691"/>
    <w:rsid w:val="00D15813"/>
    <w:rsid w:val="00D1605B"/>
    <w:rsid w:val="00D1631B"/>
    <w:rsid w:val="00D17013"/>
    <w:rsid w:val="00D1708B"/>
    <w:rsid w:val="00D176AD"/>
    <w:rsid w:val="00D200D4"/>
    <w:rsid w:val="00D206A8"/>
    <w:rsid w:val="00D20975"/>
    <w:rsid w:val="00D20A3C"/>
    <w:rsid w:val="00D20F7D"/>
    <w:rsid w:val="00D22582"/>
    <w:rsid w:val="00D23516"/>
    <w:rsid w:val="00D25485"/>
    <w:rsid w:val="00D26881"/>
    <w:rsid w:val="00D2768B"/>
    <w:rsid w:val="00D27D7B"/>
    <w:rsid w:val="00D31147"/>
    <w:rsid w:val="00D32076"/>
    <w:rsid w:val="00D3346E"/>
    <w:rsid w:val="00D33656"/>
    <w:rsid w:val="00D3399B"/>
    <w:rsid w:val="00D33E70"/>
    <w:rsid w:val="00D34A06"/>
    <w:rsid w:val="00D3527D"/>
    <w:rsid w:val="00D356A4"/>
    <w:rsid w:val="00D40EBA"/>
    <w:rsid w:val="00D414F9"/>
    <w:rsid w:val="00D419D1"/>
    <w:rsid w:val="00D42C80"/>
    <w:rsid w:val="00D44ADB"/>
    <w:rsid w:val="00D45781"/>
    <w:rsid w:val="00D47720"/>
    <w:rsid w:val="00D478D1"/>
    <w:rsid w:val="00D47D4D"/>
    <w:rsid w:val="00D508DE"/>
    <w:rsid w:val="00D52C9F"/>
    <w:rsid w:val="00D540FE"/>
    <w:rsid w:val="00D546FD"/>
    <w:rsid w:val="00D54891"/>
    <w:rsid w:val="00D54B34"/>
    <w:rsid w:val="00D55409"/>
    <w:rsid w:val="00D5548C"/>
    <w:rsid w:val="00D57C7C"/>
    <w:rsid w:val="00D6083E"/>
    <w:rsid w:val="00D61275"/>
    <w:rsid w:val="00D63333"/>
    <w:rsid w:val="00D633D8"/>
    <w:rsid w:val="00D63E4C"/>
    <w:rsid w:val="00D63FBF"/>
    <w:rsid w:val="00D64565"/>
    <w:rsid w:val="00D66AA7"/>
    <w:rsid w:val="00D66E6E"/>
    <w:rsid w:val="00D66F71"/>
    <w:rsid w:val="00D67F60"/>
    <w:rsid w:val="00D716BB"/>
    <w:rsid w:val="00D724C2"/>
    <w:rsid w:val="00D7326D"/>
    <w:rsid w:val="00D73A4C"/>
    <w:rsid w:val="00D74D69"/>
    <w:rsid w:val="00D750D9"/>
    <w:rsid w:val="00D7693A"/>
    <w:rsid w:val="00D77202"/>
    <w:rsid w:val="00D77395"/>
    <w:rsid w:val="00D812C1"/>
    <w:rsid w:val="00D81AFD"/>
    <w:rsid w:val="00D82169"/>
    <w:rsid w:val="00D82482"/>
    <w:rsid w:val="00D8269F"/>
    <w:rsid w:val="00D82F40"/>
    <w:rsid w:val="00D837D6"/>
    <w:rsid w:val="00D85466"/>
    <w:rsid w:val="00D8628E"/>
    <w:rsid w:val="00D876AF"/>
    <w:rsid w:val="00D909D4"/>
    <w:rsid w:val="00D91CA2"/>
    <w:rsid w:val="00D921EA"/>
    <w:rsid w:val="00D93250"/>
    <w:rsid w:val="00D93684"/>
    <w:rsid w:val="00D95381"/>
    <w:rsid w:val="00DA048E"/>
    <w:rsid w:val="00DA06E2"/>
    <w:rsid w:val="00DA12C7"/>
    <w:rsid w:val="00DA3DD1"/>
    <w:rsid w:val="00DA4D94"/>
    <w:rsid w:val="00DA6267"/>
    <w:rsid w:val="00DA69A6"/>
    <w:rsid w:val="00DA7634"/>
    <w:rsid w:val="00DA7639"/>
    <w:rsid w:val="00DA7C43"/>
    <w:rsid w:val="00DB2011"/>
    <w:rsid w:val="00DB2032"/>
    <w:rsid w:val="00DB24F3"/>
    <w:rsid w:val="00DB3468"/>
    <w:rsid w:val="00DB38D1"/>
    <w:rsid w:val="00DB41C6"/>
    <w:rsid w:val="00DB5630"/>
    <w:rsid w:val="00DB67DD"/>
    <w:rsid w:val="00DB74DC"/>
    <w:rsid w:val="00DB76DB"/>
    <w:rsid w:val="00DC0896"/>
    <w:rsid w:val="00DC09F0"/>
    <w:rsid w:val="00DC3AF9"/>
    <w:rsid w:val="00DC3C61"/>
    <w:rsid w:val="00DC726E"/>
    <w:rsid w:val="00DC79F8"/>
    <w:rsid w:val="00DD01E7"/>
    <w:rsid w:val="00DD01F4"/>
    <w:rsid w:val="00DD02A9"/>
    <w:rsid w:val="00DD06DF"/>
    <w:rsid w:val="00DD1427"/>
    <w:rsid w:val="00DD179F"/>
    <w:rsid w:val="00DD22C0"/>
    <w:rsid w:val="00DD24D2"/>
    <w:rsid w:val="00DD47A3"/>
    <w:rsid w:val="00DD567B"/>
    <w:rsid w:val="00DD6EA8"/>
    <w:rsid w:val="00DD7694"/>
    <w:rsid w:val="00DD7AFB"/>
    <w:rsid w:val="00DD7C2C"/>
    <w:rsid w:val="00DE1A29"/>
    <w:rsid w:val="00DE2B2C"/>
    <w:rsid w:val="00DE2CB0"/>
    <w:rsid w:val="00DE5816"/>
    <w:rsid w:val="00DE6284"/>
    <w:rsid w:val="00DE63A2"/>
    <w:rsid w:val="00DE68A4"/>
    <w:rsid w:val="00DE7BB2"/>
    <w:rsid w:val="00DF03E6"/>
    <w:rsid w:val="00DF0CF0"/>
    <w:rsid w:val="00DF1A07"/>
    <w:rsid w:val="00DF22C5"/>
    <w:rsid w:val="00DF2604"/>
    <w:rsid w:val="00DF303C"/>
    <w:rsid w:val="00DF6848"/>
    <w:rsid w:val="00DF76B8"/>
    <w:rsid w:val="00DF7F5D"/>
    <w:rsid w:val="00E00161"/>
    <w:rsid w:val="00E00463"/>
    <w:rsid w:val="00E0055C"/>
    <w:rsid w:val="00E01BA1"/>
    <w:rsid w:val="00E02572"/>
    <w:rsid w:val="00E02BEE"/>
    <w:rsid w:val="00E03AD4"/>
    <w:rsid w:val="00E03BB2"/>
    <w:rsid w:val="00E047E0"/>
    <w:rsid w:val="00E0480A"/>
    <w:rsid w:val="00E056BB"/>
    <w:rsid w:val="00E05CB2"/>
    <w:rsid w:val="00E06350"/>
    <w:rsid w:val="00E06525"/>
    <w:rsid w:val="00E06E6C"/>
    <w:rsid w:val="00E11E4B"/>
    <w:rsid w:val="00E13221"/>
    <w:rsid w:val="00E138E2"/>
    <w:rsid w:val="00E14D6C"/>
    <w:rsid w:val="00E14EEF"/>
    <w:rsid w:val="00E14F7F"/>
    <w:rsid w:val="00E20277"/>
    <w:rsid w:val="00E2084D"/>
    <w:rsid w:val="00E2097B"/>
    <w:rsid w:val="00E20F8C"/>
    <w:rsid w:val="00E21E7C"/>
    <w:rsid w:val="00E21F5F"/>
    <w:rsid w:val="00E23466"/>
    <w:rsid w:val="00E23AB5"/>
    <w:rsid w:val="00E252FA"/>
    <w:rsid w:val="00E25E47"/>
    <w:rsid w:val="00E301B9"/>
    <w:rsid w:val="00E30B7F"/>
    <w:rsid w:val="00E3130A"/>
    <w:rsid w:val="00E32758"/>
    <w:rsid w:val="00E33CF1"/>
    <w:rsid w:val="00E3512E"/>
    <w:rsid w:val="00E36393"/>
    <w:rsid w:val="00E36DC6"/>
    <w:rsid w:val="00E36FF1"/>
    <w:rsid w:val="00E40D9A"/>
    <w:rsid w:val="00E4190C"/>
    <w:rsid w:val="00E41C9D"/>
    <w:rsid w:val="00E41FA6"/>
    <w:rsid w:val="00E44723"/>
    <w:rsid w:val="00E454E0"/>
    <w:rsid w:val="00E45591"/>
    <w:rsid w:val="00E45EF7"/>
    <w:rsid w:val="00E46387"/>
    <w:rsid w:val="00E4689A"/>
    <w:rsid w:val="00E47F34"/>
    <w:rsid w:val="00E5031F"/>
    <w:rsid w:val="00E5041F"/>
    <w:rsid w:val="00E50727"/>
    <w:rsid w:val="00E516DF"/>
    <w:rsid w:val="00E5210B"/>
    <w:rsid w:val="00E52568"/>
    <w:rsid w:val="00E540BD"/>
    <w:rsid w:val="00E561DB"/>
    <w:rsid w:val="00E563BE"/>
    <w:rsid w:val="00E57150"/>
    <w:rsid w:val="00E573ED"/>
    <w:rsid w:val="00E60B6F"/>
    <w:rsid w:val="00E60B99"/>
    <w:rsid w:val="00E60E1D"/>
    <w:rsid w:val="00E61F43"/>
    <w:rsid w:val="00E622DF"/>
    <w:rsid w:val="00E62EC9"/>
    <w:rsid w:val="00E63D93"/>
    <w:rsid w:val="00E64EB8"/>
    <w:rsid w:val="00E655EC"/>
    <w:rsid w:val="00E65F80"/>
    <w:rsid w:val="00E6699C"/>
    <w:rsid w:val="00E6707C"/>
    <w:rsid w:val="00E67090"/>
    <w:rsid w:val="00E7020F"/>
    <w:rsid w:val="00E71103"/>
    <w:rsid w:val="00E717F5"/>
    <w:rsid w:val="00E719C7"/>
    <w:rsid w:val="00E7303D"/>
    <w:rsid w:val="00E7347E"/>
    <w:rsid w:val="00E73970"/>
    <w:rsid w:val="00E7475D"/>
    <w:rsid w:val="00E74938"/>
    <w:rsid w:val="00E74CD2"/>
    <w:rsid w:val="00E74D91"/>
    <w:rsid w:val="00E752D5"/>
    <w:rsid w:val="00E76364"/>
    <w:rsid w:val="00E77138"/>
    <w:rsid w:val="00E777A1"/>
    <w:rsid w:val="00E82099"/>
    <w:rsid w:val="00E82894"/>
    <w:rsid w:val="00E82CF6"/>
    <w:rsid w:val="00E83EEB"/>
    <w:rsid w:val="00E85F1F"/>
    <w:rsid w:val="00E8615B"/>
    <w:rsid w:val="00E86879"/>
    <w:rsid w:val="00E87266"/>
    <w:rsid w:val="00E922BC"/>
    <w:rsid w:val="00E928E6"/>
    <w:rsid w:val="00E92BB9"/>
    <w:rsid w:val="00E92BC4"/>
    <w:rsid w:val="00E92D0B"/>
    <w:rsid w:val="00E96772"/>
    <w:rsid w:val="00E96CD3"/>
    <w:rsid w:val="00EA147F"/>
    <w:rsid w:val="00EA191E"/>
    <w:rsid w:val="00EA19FD"/>
    <w:rsid w:val="00EA2B24"/>
    <w:rsid w:val="00EA56B8"/>
    <w:rsid w:val="00EA60EC"/>
    <w:rsid w:val="00EA6F42"/>
    <w:rsid w:val="00EB1D2C"/>
    <w:rsid w:val="00EB287F"/>
    <w:rsid w:val="00EB30B0"/>
    <w:rsid w:val="00EB3921"/>
    <w:rsid w:val="00EB5301"/>
    <w:rsid w:val="00EB64FF"/>
    <w:rsid w:val="00EB7B8E"/>
    <w:rsid w:val="00EC0363"/>
    <w:rsid w:val="00EC09F2"/>
    <w:rsid w:val="00EC0EF0"/>
    <w:rsid w:val="00EC0F89"/>
    <w:rsid w:val="00EC1C32"/>
    <w:rsid w:val="00EC2CC7"/>
    <w:rsid w:val="00EC6274"/>
    <w:rsid w:val="00ED11C5"/>
    <w:rsid w:val="00ED1A75"/>
    <w:rsid w:val="00ED2B3D"/>
    <w:rsid w:val="00ED359E"/>
    <w:rsid w:val="00ED4279"/>
    <w:rsid w:val="00ED4CDE"/>
    <w:rsid w:val="00ED6216"/>
    <w:rsid w:val="00ED668A"/>
    <w:rsid w:val="00ED6F55"/>
    <w:rsid w:val="00EE05CC"/>
    <w:rsid w:val="00EE0D00"/>
    <w:rsid w:val="00EE0EC8"/>
    <w:rsid w:val="00EE1694"/>
    <w:rsid w:val="00EE2E0F"/>
    <w:rsid w:val="00EE2F2A"/>
    <w:rsid w:val="00EE39C7"/>
    <w:rsid w:val="00EE47DA"/>
    <w:rsid w:val="00EE48A1"/>
    <w:rsid w:val="00EE4C2B"/>
    <w:rsid w:val="00EE5123"/>
    <w:rsid w:val="00EE6679"/>
    <w:rsid w:val="00EE6ABD"/>
    <w:rsid w:val="00EE73AB"/>
    <w:rsid w:val="00EE7483"/>
    <w:rsid w:val="00EE74D8"/>
    <w:rsid w:val="00EF45EB"/>
    <w:rsid w:val="00EF4B1E"/>
    <w:rsid w:val="00EF4B68"/>
    <w:rsid w:val="00EF65B0"/>
    <w:rsid w:val="00EF6813"/>
    <w:rsid w:val="00EF76F5"/>
    <w:rsid w:val="00EF78CA"/>
    <w:rsid w:val="00F0001D"/>
    <w:rsid w:val="00F0007C"/>
    <w:rsid w:val="00F00383"/>
    <w:rsid w:val="00F01665"/>
    <w:rsid w:val="00F019FD"/>
    <w:rsid w:val="00F036C6"/>
    <w:rsid w:val="00F04504"/>
    <w:rsid w:val="00F04D91"/>
    <w:rsid w:val="00F0524A"/>
    <w:rsid w:val="00F059AA"/>
    <w:rsid w:val="00F05DE9"/>
    <w:rsid w:val="00F07F8D"/>
    <w:rsid w:val="00F10492"/>
    <w:rsid w:val="00F104B3"/>
    <w:rsid w:val="00F10D92"/>
    <w:rsid w:val="00F126A2"/>
    <w:rsid w:val="00F12DBA"/>
    <w:rsid w:val="00F132DF"/>
    <w:rsid w:val="00F13973"/>
    <w:rsid w:val="00F13CC3"/>
    <w:rsid w:val="00F14404"/>
    <w:rsid w:val="00F14BCB"/>
    <w:rsid w:val="00F154CD"/>
    <w:rsid w:val="00F16DC5"/>
    <w:rsid w:val="00F173D1"/>
    <w:rsid w:val="00F202B3"/>
    <w:rsid w:val="00F2106F"/>
    <w:rsid w:val="00F22291"/>
    <w:rsid w:val="00F223D1"/>
    <w:rsid w:val="00F2466A"/>
    <w:rsid w:val="00F27227"/>
    <w:rsid w:val="00F3141D"/>
    <w:rsid w:val="00F31DF5"/>
    <w:rsid w:val="00F32C48"/>
    <w:rsid w:val="00F3340E"/>
    <w:rsid w:val="00F34287"/>
    <w:rsid w:val="00F34393"/>
    <w:rsid w:val="00F3496F"/>
    <w:rsid w:val="00F3533A"/>
    <w:rsid w:val="00F354FE"/>
    <w:rsid w:val="00F36DE8"/>
    <w:rsid w:val="00F37233"/>
    <w:rsid w:val="00F37412"/>
    <w:rsid w:val="00F407A0"/>
    <w:rsid w:val="00F40AB5"/>
    <w:rsid w:val="00F43741"/>
    <w:rsid w:val="00F44685"/>
    <w:rsid w:val="00F44736"/>
    <w:rsid w:val="00F50F21"/>
    <w:rsid w:val="00F52E55"/>
    <w:rsid w:val="00F5332F"/>
    <w:rsid w:val="00F53CAD"/>
    <w:rsid w:val="00F554ED"/>
    <w:rsid w:val="00F5569B"/>
    <w:rsid w:val="00F55BDD"/>
    <w:rsid w:val="00F55DC8"/>
    <w:rsid w:val="00F570D2"/>
    <w:rsid w:val="00F6385B"/>
    <w:rsid w:val="00F64CCF"/>
    <w:rsid w:val="00F64DED"/>
    <w:rsid w:val="00F663AA"/>
    <w:rsid w:val="00F67656"/>
    <w:rsid w:val="00F67E34"/>
    <w:rsid w:val="00F67FCF"/>
    <w:rsid w:val="00F70011"/>
    <w:rsid w:val="00F705B7"/>
    <w:rsid w:val="00F70835"/>
    <w:rsid w:val="00F717F6"/>
    <w:rsid w:val="00F7202B"/>
    <w:rsid w:val="00F724DB"/>
    <w:rsid w:val="00F7357E"/>
    <w:rsid w:val="00F75900"/>
    <w:rsid w:val="00F75C23"/>
    <w:rsid w:val="00F80764"/>
    <w:rsid w:val="00F80B4A"/>
    <w:rsid w:val="00F811D3"/>
    <w:rsid w:val="00F81465"/>
    <w:rsid w:val="00F81823"/>
    <w:rsid w:val="00F819A0"/>
    <w:rsid w:val="00F83DC8"/>
    <w:rsid w:val="00F84240"/>
    <w:rsid w:val="00F844B9"/>
    <w:rsid w:val="00F84C61"/>
    <w:rsid w:val="00F84DD1"/>
    <w:rsid w:val="00F84E35"/>
    <w:rsid w:val="00F85971"/>
    <w:rsid w:val="00F85CC4"/>
    <w:rsid w:val="00F85D71"/>
    <w:rsid w:val="00F86996"/>
    <w:rsid w:val="00F87420"/>
    <w:rsid w:val="00F900B8"/>
    <w:rsid w:val="00F904AA"/>
    <w:rsid w:val="00F90BBC"/>
    <w:rsid w:val="00F90F48"/>
    <w:rsid w:val="00F912AA"/>
    <w:rsid w:val="00F91E54"/>
    <w:rsid w:val="00F94CB5"/>
    <w:rsid w:val="00F94E9E"/>
    <w:rsid w:val="00F9634C"/>
    <w:rsid w:val="00F96568"/>
    <w:rsid w:val="00F96573"/>
    <w:rsid w:val="00F97910"/>
    <w:rsid w:val="00FA10E9"/>
    <w:rsid w:val="00FA131C"/>
    <w:rsid w:val="00FA1894"/>
    <w:rsid w:val="00FA1BA6"/>
    <w:rsid w:val="00FA3A10"/>
    <w:rsid w:val="00FA4676"/>
    <w:rsid w:val="00FA507C"/>
    <w:rsid w:val="00FA554D"/>
    <w:rsid w:val="00FA5EEC"/>
    <w:rsid w:val="00FA74B2"/>
    <w:rsid w:val="00FB1D13"/>
    <w:rsid w:val="00FB2430"/>
    <w:rsid w:val="00FB307C"/>
    <w:rsid w:val="00FB6390"/>
    <w:rsid w:val="00FB690D"/>
    <w:rsid w:val="00FB6CA2"/>
    <w:rsid w:val="00FB71BD"/>
    <w:rsid w:val="00FB7836"/>
    <w:rsid w:val="00FC12D4"/>
    <w:rsid w:val="00FC28E5"/>
    <w:rsid w:val="00FC30D6"/>
    <w:rsid w:val="00FC30DC"/>
    <w:rsid w:val="00FC525E"/>
    <w:rsid w:val="00FC5A8A"/>
    <w:rsid w:val="00FC603B"/>
    <w:rsid w:val="00FC7603"/>
    <w:rsid w:val="00FD3161"/>
    <w:rsid w:val="00FD3BC2"/>
    <w:rsid w:val="00FD3FEB"/>
    <w:rsid w:val="00FD4AC2"/>
    <w:rsid w:val="00FD50FC"/>
    <w:rsid w:val="00FD5C69"/>
    <w:rsid w:val="00FD5E2D"/>
    <w:rsid w:val="00FD62F1"/>
    <w:rsid w:val="00FD635A"/>
    <w:rsid w:val="00FD6524"/>
    <w:rsid w:val="00FE0FFC"/>
    <w:rsid w:val="00FE1428"/>
    <w:rsid w:val="00FE1591"/>
    <w:rsid w:val="00FE2838"/>
    <w:rsid w:val="00FE38FD"/>
    <w:rsid w:val="00FE3BEE"/>
    <w:rsid w:val="00FE3FBE"/>
    <w:rsid w:val="00FE419F"/>
    <w:rsid w:val="00FE421D"/>
    <w:rsid w:val="00FE50DF"/>
    <w:rsid w:val="00FE5B54"/>
    <w:rsid w:val="00FE5E01"/>
    <w:rsid w:val="00FE7BE4"/>
    <w:rsid w:val="00FF1113"/>
    <w:rsid w:val="00FF2DC0"/>
    <w:rsid w:val="00FF34A2"/>
    <w:rsid w:val="00FF3AAE"/>
    <w:rsid w:val="00FF3CBF"/>
    <w:rsid w:val="00FF3FE2"/>
    <w:rsid w:val="00FF423C"/>
    <w:rsid w:val="00FF4755"/>
    <w:rsid w:val="00FF49A2"/>
    <w:rsid w:val="00FF6C3A"/>
    <w:rsid w:val="00FF735B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index heading" w:uiPriority="0"/>
    <w:lsdException w:name="caption" w:uiPriority="0" w:qFormat="1"/>
    <w:lsdException w:name="envelope return" w:uiPriority="0"/>
    <w:lsdException w:name="annotation reference" w:uiPriority="0"/>
    <w:lsdException w:name="line number" w:uiPriority="0"/>
    <w:lsdException w:name="page number" w:uiPriority="0"/>
    <w:lsdException w:name="table of authorities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A0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aliases w:val="h1"/>
    <w:basedOn w:val="Normal"/>
    <w:next w:val="Normal"/>
    <w:link w:val="Heading1Char"/>
    <w:qFormat/>
    <w:rsid w:val="00A55A0D"/>
    <w:pPr>
      <w:numPr>
        <w:numId w:val="1"/>
      </w:numPr>
      <w:spacing w:before="240" w:after="120"/>
      <w:outlineLvl w:val="0"/>
    </w:pPr>
    <w:rPr>
      <w:b/>
      <w:sz w:val="28"/>
    </w:rPr>
  </w:style>
  <w:style w:type="paragraph" w:styleId="Heading2">
    <w:name w:val="heading 2"/>
    <w:aliases w:val="h2,h21,h22,h211,h23,h212,h24,h213,h25,h214,h221,h2111,h231,h2121,h241,h2131,h2132,h251,h2141,h2211,h21111,h2311,h21211,h2411,h21311,h26,h215,h222,h2112,h232,h2122,h242,h2133,h252,h2142,h2212,h21112,h2312,h21212,h2412,h21312,h27,h216,h223"/>
    <w:basedOn w:val="Normal"/>
    <w:next w:val="Normal"/>
    <w:qFormat/>
    <w:rsid w:val="0077028E"/>
    <w:pPr>
      <w:numPr>
        <w:ilvl w:val="1"/>
        <w:numId w:val="1"/>
      </w:numPr>
      <w:spacing w:before="120" w:after="120"/>
      <w:outlineLvl w:val="1"/>
    </w:pPr>
    <w:rPr>
      <w:b/>
    </w:rPr>
  </w:style>
  <w:style w:type="paragraph" w:styleId="Heading3">
    <w:name w:val="heading 3"/>
    <w:aliases w:val="_Paragrafo,h3,3,13,H3,Level-3 heading,heading3,_Paragrafo1,h31,31,131,H31,Level-3 heading1,heading31,_Paragrafo2,h32,32,132,H32,Level-3 heading2,heading32,_Paragrafo11,h311,311,1311,H311,Level-3 heading11,heading311,_Paragrafo3,h33,33,133,H33"/>
    <w:basedOn w:val="Normal"/>
    <w:next w:val="NormalIndent"/>
    <w:link w:val="Heading3Char"/>
    <w:qFormat/>
    <w:rsid w:val="0077028E"/>
    <w:pPr>
      <w:numPr>
        <w:ilvl w:val="2"/>
        <w:numId w:val="1"/>
      </w:numPr>
      <w:spacing w:before="120" w:after="120"/>
      <w:outlineLvl w:val="2"/>
    </w:pPr>
    <w:rPr>
      <w:b/>
    </w:rPr>
  </w:style>
  <w:style w:type="paragraph" w:styleId="Heading4">
    <w:name w:val="heading 4"/>
    <w:aliases w:val="h4,4,h41,41,h42,42,h411,411,h43,43,h412,412,h44,44,h413,413,h45,45,h414,414,h46,46,h415,415,h47,47,h416,416,h48,48,h417,417,h49,49,h418,418,h410,410,h419,419,h421,421,h4111,4111,h431,431,h4121,4121,h441,441,h4131,4131,h451,451,h4141,4141,h461"/>
    <w:basedOn w:val="Normal"/>
    <w:next w:val="NormalIndent"/>
    <w:link w:val="Heading4Char"/>
    <w:qFormat/>
    <w:rsid w:val="00A55A0D"/>
    <w:pPr>
      <w:numPr>
        <w:ilvl w:val="3"/>
        <w:numId w:val="1"/>
      </w:numPr>
      <w:outlineLvl w:val="3"/>
    </w:pPr>
    <w:rPr>
      <w:i/>
    </w:rPr>
  </w:style>
  <w:style w:type="paragraph" w:styleId="Heading5">
    <w:name w:val="heading 5"/>
    <w:aliases w:val="h5"/>
    <w:basedOn w:val="Normal"/>
    <w:next w:val="NormalIndent"/>
    <w:qFormat/>
    <w:rsid w:val="00A55A0D"/>
    <w:pPr>
      <w:numPr>
        <w:ilvl w:val="4"/>
        <w:numId w:val="1"/>
      </w:numPr>
      <w:outlineLvl w:val="4"/>
    </w:pPr>
    <w:rPr>
      <w:b/>
      <w:sz w:val="20"/>
    </w:rPr>
  </w:style>
  <w:style w:type="paragraph" w:styleId="Heading6">
    <w:name w:val="heading 6"/>
    <w:aliases w:val="h6"/>
    <w:basedOn w:val="Normal"/>
    <w:next w:val="NormalIndent"/>
    <w:link w:val="Heading6Char"/>
    <w:qFormat/>
    <w:rsid w:val="00A55A0D"/>
    <w:pPr>
      <w:numPr>
        <w:ilvl w:val="5"/>
        <w:numId w:val="1"/>
      </w:numPr>
      <w:outlineLvl w:val="5"/>
    </w:pPr>
    <w:rPr>
      <w:sz w:val="20"/>
      <w:u w:val="single"/>
    </w:rPr>
  </w:style>
  <w:style w:type="paragraph" w:styleId="Heading7">
    <w:name w:val="heading 7"/>
    <w:basedOn w:val="Normal"/>
    <w:next w:val="NormalIndent"/>
    <w:qFormat/>
    <w:rsid w:val="00A55A0D"/>
    <w:pPr>
      <w:numPr>
        <w:ilvl w:val="6"/>
        <w:numId w:val="1"/>
      </w:numPr>
      <w:outlineLvl w:val="6"/>
    </w:pPr>
    <w:rPr>
      <w:i/>
      <w:sz w:val="20"/>
    </w:rPr>
  </w:style>
  <w:style w:type="paragraph" w:styleId="Heading8">
    <w:name w:val="heading 8"/>
    <w:basedOn w:val="Normal"/>
    <w:next w:val="NormalIndent"/>
    <w:qFormat/>
    <w:rsid w:val="00A55A0D"/>
    <w:pPr>
      <w:numPr>
        <w:ilvl w:val="7"/>
        <w:numId w:val="1"/>
      </w:numPr>
      <w:outlineLvl w:val="7"/>
    </w:pPr>
    <w:rPr>
      <w:i/>
      <w:sz w:val="20"/>
    </w:rPr>
  </w:style>
  <w:style w:type="paragraph" w:styleId="Heading9">
    <w:name w:val="heading 9"/>
    <w:basedOn w:val="Normal"/>
    <w:next w:val="NormalIndent"/>
    <w:qFormat/>
    <w:rsid w:val="00A55A0D"/>
    <w:pPr>
      <w:numPr>
        <w:ilvl w:val="8"/>
        <w:numId w:val="1"/>
      </w:numPr>
      <w:outlineLvl w:val="8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semiHidden/>
    <w:rsid w:val="00A55A0D"/>
    <w:pPr>
      <w:ind w:left="576"/>
    </w:pPr>
  </w:style>
  <w:style w:type="paragraph" w:styleId="TOC3">
    <w:name w:val="toc 3"/>
    <w:basedOn w:val="Normal"/>
    <w:next w:val="Normal"/>
    <w:uiPriority w:val="39"/>
    <w:qFormat/>
    <w:rsid w:val="00A55A0D"/>
    <w:pPr>
      <w:ind w:left="480"/>
    </w:pPr>
    <w:rPr>
      <w:i/>
      <w:iCs/>
      <w:szCs w:val="24"/>
    </w:rPr>
  </w:style>
  <w:style w:type="paragraph" w:styleId="TOC2">
    <w:name w:val="toc 2"/>
    <w:basedOn w:val="Normal"/>
    <w:next w:val="Normal"/>
    <w:uiPriority w:val="39"/>
    <w:qFormat/>
    <w:rsid w:val="00A55A0D"/>
    <w:pPr>
      <w:ind w:left="240"/>
    </w:pPr>
    <w:rPr>
      <w:smallCaps/>
      <w:szCs w:val="24"/>
    </w:rPr>
  </w:style>
  <w:style w:type="paragraph" w:styleId="TOC1">
    <w:name w:val="toc 1"/>
    <w:basedOn w:val="Normal"/>
    <w:next w:val="Normal"/>
    <w:uiPriority w:val="39"/>
    <w:qFormat/>
    <w:rsid w:val="00A55A0D"/>
    <w:pPr>
      <w:spacing w:before="120" w:after="120"/>
    </w:pPr>
    <w:rPr>
      <w:b/>
      <w:bCs/>
      <w:caps/>
      <w:szCs w:val="24"/>
    </w:rPr>
  </w:style>
  <w:style w:type="paragraph" w:styleId="Index7">
    <w:name w:val="index 7"/>
    <w:basedOn w:val="Normal"/>
    <w:next w:val="Normal"/>
    <w:semiHidden/>
    <w:rsid w:val="00A55A0D"/>
    <w:pPr>
      <w:ind w:left="2160"/>
    </w:pPr>
  </w:style>
  <w:style w:type="paragraph" w:styleId="Index6">
    <w:name w:val="index 6"/>
    <w:basedOn w:val="Normal"/>
    <w:next w:val="Normal"/>
    <w:semiHidden/>
    <w:rsid w:val="00A55A0D"/>
    <w:pPr>
      <w:ind w:left="1800"/>
    </w:pPr>
  </w:style>
  <w:style w:type="paragraph" w:styleId="Index5">
    <w:name w:val="index 5"/>
    <w:basedOn w:val="Normal"/>
    <w:next w:val="Normal"/>
    <w:semiHidden/>
    <w:rsid w:val="00A55A0D"/>
    <w:pPr>
      <w:ind w:left="1440"/>
    </w:pPr>
  </w:style>
  <w:style w:type="paragraph" w:styleId="Index4">
    <w:name w:val="index 4"/>
    <w:basedOn w:val="Normal"/>
    <w:next w:val="Normal"/>
    <w:semiHidden/>
    <w:rsid w:val="00A55A0D"/>
    <w:pPr>
      <w:ind w:left="1080"/>
    </w:pPr>
  </w:style>
  <w:style w:type="paragraph" w:styleId="Index3">
    <w:name w:val="index 3"/>
    <w:basedOn w:val="Normal"/>
    <w:next w:val="Normal"/>
    <w:semiHidden/>
    <w:rsid w:val="00A55A0D"/>
    <w:pPr>
      <w:ind w:left="720"/>
    </w:pPr>
  </w:style>
  <w:style w:type="paragraph" w:styleId="Index2">
    <w:name w:val="index 2"/>
    <w:basedOn w:val="Normal"/>
    <w:next w:val="Normal"/>
    <w:semiHidden/>
    <w:rsid w:val="00A55A0D"/>
    <w:pPr>
      <w:ind w:left="360"/>
    </w:pPr>
  </w:style>
  <w:style w:type="paragraph" w:styleId="Index1">
    <w:name w:val="index 1"/>
    <w:basedOn w:val="Normal"/>
    <w:next w:val="Normal"/>
    <w:semiHidden/>
    <w:rsid w:val="00A55A0D"/>
  </w:style>
  <w:style w:type="character" w:styleId="LineNumber">
    <w:name w:val="line number"/>
    <w:basedOn w:val="DefaultParagraphFont"/>
    <w:semiHidden/>
    <w:rsid w:val="00A55A0D"/>
    <w:rPr>
      <w:rFonts w:cs="Times New Roman"/>
    </w:rPr>
  </w:style>
  <w:style w:type="paragraph" w:styleId="IndexHeading">
    <w:name w:val="index heading"/>
    <w:basedOn w:val="Normal"/>
    <w:next w:val="Index1"/>
    <w:semiHidden/>
    <w:rsid w:val="00A55A0D"/>
  </w:style>
  <w:style w:type="paragraph" w:styleId="Footer">
    <w:name w:val="footer"/>
    <w:basedOn w:val="Normal"/>
    <w:link w:val="FooterChar"/>
    <w:uiPriority w:val="99"/>
    <w:rsid w:val="00A55A0D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A55A0D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uiPriority w:val="99"/>
    <w:rsid w:val="00A55A0D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A55A0D"/>
    <w:rPr>
      <w:sz w:val="20"/>
    </w:rPr>
  </w:style>
  <w:style w:type="paragraph" w:styleId="TOC4">
    <w:name w:val="toc 4"/>
    <w:basedOn w:val="Normal"/>
    <w:next w:val="Normal"/>
    <w:uiPriority w:val="39"/>
    <w:rsid w:val="00A55A0D"/>
    <w:pPr>
      <w:ind w:left="720"/>
    </w:pPr>
    <w:rPr>
      <w:szCs w:val="21"/>
    </w:rPr>
  </w:style>
  <w:style w:type="paragraph" w:styleId="TOC5">
    <w:name w:val="toc 5"/>
    <w:basedOn w:val="Normal"/>
    <w:next w:val="Normal"/>
    <w:uiPriority w:val="39"/>
    <w:rsid w:val="00A55A0D"/>
    <w:pPr>
      <w:ind w:left="960"/>
    </w:pPr>
    <w:rPr>
      <w:szCs w:val="21"/>
    </w:rPr>
  </w:style>
  <w:style w:type="paragraph" w:styleId="TOC6">
    <w:name w:val="toc 6"/>
    <w:basedOn w:val="Normal"/>
    <w:next w:val="Normal"/>
    <w:uiPriority w:val="39"/>
    <w:rsid w:val="00A55A0D"/>
    <w:pPr>
      <w:ind w:left="1200"/>
    </w:pPr>
    <w:rPr>
      <w:szCs w:val="21"/>
    </w:rPr>
  </w:style>
  <w:style w:type="paragraph" w:styleId="TOC7">
    <w:name w:val="toc 7"/>
    <w:basedOn w:val="Normal"/>
    <w:next w:val="Normal"/>
    <w:uiPriority w:val="39"/>
    <w:rsid w:val="00A55A0D"/>
    <w:pPr>
      <w:ind w:left="1440"/>
    </w:pPr>
    <w:rPr>
      <w:szCs w:val="21"/>
    </w:rPr>
  </w:style>
  <w:style w:type="paragraph" w:styleId="TOC8">
    <w:name w:val="toc 8"/>
    <w:basedOn w:val="Normal"/>
    <w:next w:val="Normal"/>
    <w:uiPriority w:val="39"/>
    <w:rsid w:val="00A55A0D"/>
    <w:pPr>
      <w:ind w:left="1680"/>
    </w:pPr>
    <w:rPr>
      <w:szCs w:val="21"/>
    </w:rPr>
  </w:style>
  <w:style w:type="paragraph" w:styleId="TOC9">
    <w:name w:val="toc 9"/>
    <w:basedOn w:val="Normal"/>
    <w:next w:val="Normal"/>
    <w:uiPriority w:val="39"/>
    <w:rsid w:val="00A55A0D"/>
    <w:pPr>
      <w:ind w:left="1920"/>
    </w:pPr>
    <w:rPr>
      <w:szCs w:val="21"/>
    </w:rPr>
  </w:style>
  <w:style w:type="character" w:styleId="PageNumber">
    <w:name w:val="page number"/>
    <w:basedOn w:val="DefaultParagraphFont"/>
    <w:semiHidden/>
    <w:rsid w:val="00A55A0D"/>
    <w:rPr>
      <w:rFonts w:cs="Times New Roman"/>
    </w:rPr>
  </w:style>
  <w:style w:type="paragraph" w:styleId="ListContinue">
    <w:name w:val="List Continue"/>
    <w:basedOn w:val="Normal"/>
    <w:semiHidden/>
    <w:rsid w:val="00A55A0D"/>
    <w:pPr>
      <w:ind w:left="360"/>
    </w:pPr>
    <w:rPr>
      <w:sz w:val="20"/>
    </w:rPr>
  </w:style>
  <w:style w:type="paragraph" w:styleId="TableofAuthorities">
    <w:name w:val="table of authorities"/>
    <w:basedOn w:val="Normal"/>
    <w:next w:val="Normal"/>
    <w:semiHidden/>
    <w:rsid w:val="00A55A0D"/>
    <w:pPr>
      <w:tabs>
        <w:tab w:val="right" w:leader="dot" w:pos="8640"/>
      </w:tabs>
      <w:ind w:left="240" w:hanging="240"/>
    </w:pPr>
    <w:rPr>
      <w:b/>
      <w:sz w:val="28"/>
    </w:rPr>
  </w:style>
  <w:style w:type="character" w:styleId="Hyperlink">
    <w:name w:val="Hyperlink"/>
    <w:basedOn w:val="DefaultParagraphFont"/>
    <w:uiPriority w:val="99"/>
    <w:rsid w:val="00A55A0D"/>
    <w:rPr>
      <w:rFonts w:cs="Times New Roman"/>
      <w:color w:val="0000FF"/>
      <w:u w:val="single"/>
    </w:rPr>
  </w:style>
  <w:style w:type="paragraph" w:styleId="BlockText">
    <w:name w:val="Block Text"/>
    <w:basedOn w:val="Normal"/>
    <w:next w:val="BodyText"/>
    <w:autoRedefine/>
    <w:semiHidden/>
    <w:rsid w:val="00A55A0D"/>
    <w:pPr>
      <w:tabs>
        <w:tab w:val="right" w:pos="8640"/>
      </w:tabs>
      <w:overflowPunct/>
      <w:autoSpaceDE/>
      <w:autoSpaceDN/>
      <w:adjustRightInd/>
      <w:spacing w:before="60" w:after="60"/>
      <w:ind w:left="1440" w:right="288"/>
      <w:jc w:val="both"/>
      <w:textAlignment w:val="auto"/>
    </w:pPr>
    <w:rPr>
      <w:rFonts w:ascii="Arial" w:hAnsi="Arial"/>
      <w:i/>
      <w:spacing w:val="-2"/>
    </w:rPr>
  </w:style>
  <w:style w:type="paragraph" w:styleId="BodyText">
    <w:name w:val="Body Text"/>
    <w:basedOn w:val="Normal"/>
    <w:semiHidden/>
    <w:rsid w:val="00A55A0D"/>
    <w:pPr>
      <w:spacing w:after="120"/>
    </w:pPr>
  </w:style>
  <w:style w:type="paragraph" w:styleId="MessageHeader">
    <w:name w:val="Message Header"/>
    <w:basedOn w:val="Normal"/>
    <w:rsid w:val="004166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Cs w:val="24"/>
    </w:rPr>
  </w:style>
  <w:style w:type="paragraph" w:styleId="Title">
    <w:name w:val="Title"/>
    <w:basedOn w:val="Normal"/>
    <w:qFormat/>
    <w:rsid w:val="004166B7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List">
    <w:name w:val="List"/>
    <w:basedOn w:val="Normal"/>
    <w:rsid w:val="00041F06"/>
    <w:pPr>
      <w:overflowPunct/>
      <w:autoSpaceDE/>
      <w:autoSpaceDN/>
      <w:adjustRightInd/>
      <w:ind w:left="360" w:hanging="360"/>
      <w:textAlignment w:val="auto"/>
    </w:pPr>
    <w:rPr>
      <w:szCs w:val="24"/>
    </w:rPr>
  </w:style>
  <w:style w:type="character" w:customStyle="1" w:styleId="Heading1Char">
    <w:name w:val="Heading 1 Char"/>
    <w:aliases w:val="h1 Char"/>
    <w:basedOn w:val="DefaultParagraphFont"/>
    <w:link w:val="Heading1"/>
    <w:rsid w:val="00041F06"/>
    <w:rPr>
      <w:b/>
      <w:sz w:val="28"/>
    </w:rPr>
  </w:style>
  <w:style w:type="paragraph" w:styleId="List2">
    <w:name w:val="List 2"/>
    <w:basedOn w:val="Normal"/>
    <w:rsid w:val="00E23AB5"/>
    <w:pPr>
      <w:ind w:left="720" w:hanging="360"/>
    </w:pPr>
  </w:style>
  <w:style w:type="table" w:styleId="TableGrid">
    <w:name w:val="Table Grid"/>
    <w:basedOn w:val="TableNormal"/>
    <w:uiPriority w:val="59"/>
    <w:rsid w:val="00E23AB5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F372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8080"/>
      <w:sz w:val="20"/>
    </w:rPr>
  </w:style>
  <w:style w:type="paragraph" w:styleId="DocumentMap">
    <w:name w:val="Document Map"/>
    <w:basedOn w:val="Normal"/>
    <w:semiHidden/>
    <w:rsid w:val="009E4299"/>
    <w:pPr>
      <w:shd w:val="clear" w:color="auto" w:fill="000080"/>
    </w:pPr>
    <w:rPr>
      <w:rFonts w:ascii="Tahoma" w:hAnsi="Tahoma"/>
    </w:rPr>
  </w:style>
  <w:style w:type="paragraph" w:customStyle="1" w:styleId="ColorfulList-Accent11">
    <w:name w:val="Colorful List - Accent 11"/>
    <w:basedOn w:val="Normal"/>
    <w:rsid w:val="00DE7BB2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1D2393"/>
    <w:pPr>
      <w:widowControl w:val="0"/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0141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character" w:customStyle="1" w:styleId="Heading2Char">
    <w:name w:val="Heading 2 Char"/>
    <w:basedOn w:val="DefaultParagraphFont"/>
    <w:rsid w:val="00236B56"/>
    <w:rPr>
      <w:rFonts w:ascii="Arial" w:hAnsi="Arial"/>
      <w:b/>
      <w:bCs/>
      <w:i/>
      <w:iCs/>
      <w:sz w:val="24"/>
      <w:szCs w:val="24"/>
      <w:lang w:val="en-US" w:eastAsia="en-US" w:bidi="ar-SA"/>
    </w:rPr>
  </w:style>
  <w:style w:type="paragraph" w:styleId="CommentText">
    <w:name w:val="annotation text"/>
    <w:basedOn w:val="Normal"/>
    <w:link w:val="CommentTextChar"/>
    <w:semiHidden/>
    <w:unhideWhenUsed/>
    <w:rsid w:val="001F5FB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5FB7"/>
  </w:style>
  <w:style w:type="paragraph" w:styleId="BalloonText">
    <w:name w:val="Balloon Text"/>
    <w:basedOn w:val="Normal"/>
    <w:link w:val="BalloonTextChar"/>
    <w:uiPriority w:val="99"/>
    <w:semiHidden/>
    <w:unhideWhenUsed/>
    <w:rsid w:val="00BA5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1E1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B368C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9273D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273D8"/>
    <w:rPr>
      <w:sz w:val="24"/>
    </w:rPr>
  </w:style>
  <w:style w:type="character" w:customStyle="1" w:styleId="FigureTitleChar">
    <w:name w:val="Figure Title Char"/>
    <w:rsid w:val="002E026B"/>
    <w:rPr>
      <w:rFonts w:ascii="Arial" w:hAnsi="Arial" w:cs="Arial"/>
      <w:b/>
      <w:bCs/>
      <w:sz w:val="24"/>
      <w:lang w:val="en-US" w:eastAsia="en-US" w:bidi="ar-SA"/>
    </w:rPr>
  </w:style>
  <w:style w:type="paragraph" w:styleId="Caption">
    <w:name w:val="caption"/>
    <w:basedOn w:val="Normal"/>
    <w:next w:val="Normal"/>
    <w:qFormat/>
    <w:rsid w:val="00F10D92"/>
    <w:pPr>
      <w:overflowPunct/>
      <w:autoSpaceDE/>
      <w:autoSpaceDN/>
      <w:adjustRightInd/>
      <w:textAlignment w:val="auto"/>
    </w:pPr>
    <w:rPr>
      <w:rFonts w:eastAsia="Times New Roman"/>
      <w:bCs/>
      <w:szCs w:val="24"/>
    </w:rPr>
  </w:style>
  <w:style w:type="paragraph" w:customStyle="1" w:styleId="Paragraph">
    <w:name w:val="Paragraph"/>
    <w:basedOn w:val="Normal"/>
    <w:qFormat/>
    <w:rsid w:val="00514E72"/>
    <w:pPr>
      <w:widowControl w:val="0"/>
      <w:overflowPunct/>
      <w:autoSpaceDE/>
      <w:autoSpaceDN/>
      <w:adjustRightInd/>
      <w:spacing w:after="120"/>
      <w:ind w:firstLine="360"/>
      <w:textAlignment w:val="auto"/>
    </w:pPr>
    <w:rPr>
      <w:rFonts w:eastAsia="Times New Roman" w:cs="Arial"/>
    </w:rPr>
  </w:style>
  <w:style w:type="paragraph" w:customStyle="1" w:styleId="Text">
    <w:name w:val="Text"/>
    <w:aliases w:val="t"/>
    <w:basedOn w:val="Normal"/>
    <w:rsid w:val="0013662F"/>
    <w:p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ListBullet">
    <w:name w:val="List Bullet"/>
    <w:basedOn w:val="Normal"/>
    <w:autoRedefine/>
    <w:semiHidden/>
    <w:rsid w:val="00EB287F"/>
    <w:pPr>
      <w:numPr>
        <w:numId w:val="3"/>
      </w:numPr>
      <w:tabs>
        <w:tab w:val="clear" w:pos="1440"/>
        <w:tab w:val="num" w:pos="900"/>
      </w:tabs>
      <w:overflowPunct/>
      <w:autoSpaceDE/>
      <w:autoSpaceDN/>
      <w:adjustRightInd/>
      <w:ind w:left="907"/>
      <w:textAlignment w:val="auto"/>
    </w:pPr>
    <w:rPr>
      <w:rFonts w:eastAsia="Times New Roman"/>
    </w:rPr>
  </w:style>
  <w:style w:type="paragraph" w:styleId="BodyTextIndent2">
    <w:name w:val="Body Text Indent 2"/>
    <w:basedOn w:val="Normal"/>
    <w:link w:val="BodyTextIndent2Char"/>
    <w:semiHidden/>
    <w:unhideWhenUsed/>
    <w:rsid w:val="00B14E7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4E74"/>
    <w:rPr>
      <w:sz w:val="24"/>
    </w:rPr>
  </w:style>
  <w:style w:type="paragraph" w:styleId="EnvelopeReturn">
    <w:name w:val="envelope return"/>
    <w:basedOn w:val="Normal"/>
    <w:semiHidden/>
    <w:rsid w:val="00B14E74"/>
    <w:pPr>
      <w:overflowPunct/>
      <w:autoSpaceDE/>
      <w:autoSpaceDN/>
      <w:adjustRightInd/>
      <w:textAlignment w:val="auto"/>
    </w:pPr>
    <w:rPr>
      <w:rFonts w:ascii="BankGothic Md BT" w:eastAsia="Times New Roman" w:hAnsi="BankGothic Md BT" w:cs="Arial"/>
      <w:sz w:val="20"/>
    </w:rPr>
  </w:style>
  <w:style w:type="paragraph" w:styleId="Date">
    <w:name w:val="Date"/>
    <w:basedOn w:val="Normal"/>
    <w:next w:val="Normal"/>
    <w:link w:val="DateChar"/>
    <w:semiHidden/>
    <w:rsid w:val="00B14E74"/>
    <w:pPr>
      <w:overflowPunct/>
      <w:autoSpaceDE/>
      <w:autoSpaceDN/>
      <w:adjustRightInd/>
      <w:textAlignment w:val="auto"/>
    </w:pPr>
    <w:rPr>
      <w:rFonts w:eastAsia="Times New Roman"/>
      <w:szCs w:val="24"/>
    </w:rPr>
  </w:style>
  <w:style w:type="character" w:customStyle="1" w:styleId="DateChar">
    <w:name w:val="Date Char"/>
    <w:basedOn w:val="DefaultParagraphFont"/>
    <w:link w:val="Date"/>
    <w:semiHidden/>
    <w:rsid w:val="00B14E74"/>
    <w:rPr>
      <w:rFonts w:eastAsia="Times New Roman"/>
      <w:sz w:val="24"/>
      <w:szCs w:val="24"/>
    </w:rPr>
  </w:style>
  <w:style w:type="paragraph" w:customStyle="1" w:styleId="InsertedArt">
    <w:name w:val="Inserted Art"/>
    <w:basedOn w:val="Normal"/>
    <w:rsid w:val="00B14E74"/>
    <w:pPr>
      <w:keepNext/>
      <w:overflowPunct/>
      <w:autoSpaceDE/>
      <w:autoSpaceDN/>
      <w:adjustRightInd/>
      <w:spacing w:after="120"/>
      <w:jc w:val="center"/>
      <w:textAlignment w:val="auto"/>
    </w:pPr>
    <w:rPr>
      <w:rFonts w:eastAsia="Times New Roman"/>
    </w:rPr>
  </w:style>
  <w:style w:type="paragraph" w:customStyle="1" w:styleId="Num">
    <w:name w:val="Num"/>
    <w:basedOn w:val="Normal"/>
    <w:rsid w:val="00B14E74"/>
    <w:pPr>
      <w:tabs>
        <w:tab w:val="num" w:pos="792"/>
      </w:tabs>
      <w:overflowPunct/>
      <w:autoSpaceDE/>
      <w:autoSpaceDN/>
      <w:adjustRightInd/>
      <w:ind w:left="792" w:hanging="792"/>
      <w:jc w:val="both"/>
      <w:textAlignment w:val="auto"/>
    </w:pPr>
    <w:rPr>
      <w:rFonts w:ascii="Arial" w:eastAsia="Times New Roman" w:hAnsi="Arial" w:cs="Arial"/>
      <w:szCs w:val="24"/>
    </w:rPr>
  </w:style>
  <w:style w:type="paragraph" w:customStyle="1" w:styleId="TableTitle">
    <w:name w:val="Table Title"/>
    <w:basedOn w:val="Normal"/>
    <w:rsid w:val="00EC2CC7"/>
    <w:pPr>
      <w:keepNext/>
      <w:widowControl w:val="0"/>
      <w:overflowPunct/>
      <w:autoSpaceDE/>
      <w:autoSpaceDN/>
      <w:adjustRightInd/>
      <w:spacing w:before="160" w:after="160"/>
      <w:jc w:val="center"/>
      <w:textAlignment w:val="auto"/>
    </w:pPr>
    <w:rPr>
      <w:rFonts w:ascii="Arial" w:eastAsia="Times New Roman" w:hAnsi="Arial" w:cs="Arial"/>
      <w:b/>
    </w:rPr>
  </w:style>
  <w:style w:type="paragraph" w:customStyle="1" w:styleId="TableTextInterface">
    <w:name w:val="Table Text Interface"/>
    <w:basedOn w:val="Normal"/>
    <w:rsid w:val="003263CA"/>
    <w:pPr>
      <w:widowControl w:val="0"/>
      <w:tabs>
        <w:tab w:val="left" w:pos="288"/>
      </w:tabs>
      <w:overflowPunct/>
      <w:autoSpaceDE/>
      <w:autoSpaceDN/>
      <w:adjustRightInd/>
      <w:spacing w:before="60" w:after="60"/>
      <w:textAlignment w:val="auto"/>
    </w:pPr>
    <w:rPr>
      <w:rFonts w:ascii="Arial" w:eastAsia="Times New Roman" w:hAnsi="Arial" w:cs="Arial"/>
      <w:bCs/>
    </w:rPr>
  </w:style>
  <w:style w:type="paragraph" w:customStyle="1" w:styleId="TableText">
    <w:name w:val="Table Text"/>
    <w:aliases w:val="tt"/>
    <w:basedOn w:val="Normal"/>
    <w:link w:val="TableTextChar"/>
    <w:rsid w:val="003263CA"/>
    <w:pPr>
      <w:widowControl w:val="0"/>
      <w:overflowPunct/>
      <w:autoSpaceDE/>
      <w:autoSpaceDN/>
      <w:adjustRightInd/>
      <w:spacing w:before="60" w:after="60"/>
      <w:textAlignment w:val="auto"/>
    </w:pPr>
    <w:rPr>
      <w:rFonts w:ascii="Arial" w:eastAsia="Times New Roman" w:hAnsi="Arial" w:cs="Arial"/>
      <w:sz w:val="20"/>
    </w:rPr>
  </w:style>
  <w:style w:type="paragraph" w:customStyle="1" w:styleId="TableTextHeader">
    <w:name w:val="Table Text Header"/>
    <w:basedOn w:val="TableText"/>
    <w:rsid w:val="003263CA"/>
    <w:pPr>
      <w:jc w:val="center"/>
    </w:pPr>
    <w:rPr>
      <w:b/>
      <w:bCs/>
    </w:rPr>
  </w:style>
  <w:style w:type="paragraph" w:customStyle="1" w:styleId="FigureTitle">
    <w:name w:val="Figure Title"/>
    <w:aliases w:val="ft"/>
    <w:basedOn w:val="Normal"/>
    <w:next w:val="Normal"/>
    <w:autoRedefine/>
    <w:rsid w:val="003263CA"/>
    <w:pPr>
      <w:widowControl w:val="0"/>
      <w:overflowPunct/>
      <w:autoSpaceDE/>
      <w:autoSpaceDN/>
      <w:adjustRightInd/>
      <w:spacing w:before="200" w:after="120"/>
      <w:jc w:val="center"/>
      <w:textAlignment w:val="auto"/>
    </w:pPr>
    <w:rPr>
      <w:rFonts w:ascii="Arial" w:eastAsia="Times New Roman" w:hAnsi="Arial" w:cs="Arial"/>
      <w:b/>
      <w:bCs/>
    </w:rPr>
  </w:style>
  <w:style w:type="character" w:styleId="CommentReference">
    <w:name w:val="annotation reference"/>
    <w:semiHidden/>
    <w:rsid w:val="00AB1262"/>
    <w:rPr>
      <w:sz w:val="16"/>
      <w:szCs w:val="16"/>
    </w:rPr>
  </w:style>
  <w:style w:type="character" w:styleId="FollowedHyperlink">
    <w:name w:val="FollowedHyperlink"/>
    <w:semiHidden/>
    <w:rsid w:val="00AB1262"/>
    <w:rPr>
      <w:color w:val="800080"/>
      <w:u w:val="single"/>
    </w:rPr>
  </w:style>
  <w:style w:type="paragraph" w:customStyle="1" w:styleId="TOCTitle">
    <w:name w:val="TOC Title"/>
    <w:next w:val="Normal"/>
    <w:autoRedefine/>
    <w:rsid w:val="00AB1262"/>
    <w:pPr>
      <w:spacing w:before="120" w:after="120"/>
      <w:jc w:val="center"/>
    </w:pPr>
    <w:rPr>
      <w:rFonts w:ascii="Arial" w:eastAsia="Arial Unicode MS" w:hAnsi="Arial"/>
      <w:b/>
      <w:caps/>
      <w:noProof/>
      <w:sz w:val="24"/>
    </w:rPr>
  </w:style>
  <w:style w:type="paragraph" w:customStyle="1" w:styleId="TableHeadings">
    <w:name w:val="Table Headings"/>
    <w:aliases w:val="th"/>
    <w:rsid w:val="00AB1262"/>
    <w:pPr>
      <w:spacing w:before="40" w:after="40"/>
      <w:jc w:val="center"/>
    </w:pPr>
    <w:rPr>
      <w:rFonts w:ascii="Arial" w:eastAsia="Times New Roman" w:hAnsi="Arial" w:cs="Arial"/>
      <w:b/>
    </w:rPr>
  </w:style>
  <w:style w:type="paragraph" w:styleId="ListBullet2">
    <w:name w:val="List Bullet 2"/>
    <w:basedOn w:val="Normal"/>
    <w:autoRedefine/>
    <w:semiHidden/>
    <w:rsid w:val="00AB1262"/>
    <w:pPr>
      <w:numPr>
        <w:numId w:val="4"/>
      </w:num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ListBullet3">
    <w:name w:val="List Bullet 3"/>
    <w:basedOn w:val="Normal"/>
    <w:autoRedefine/>
    <w:semiHidden/>
    <w:rsid w:val="00AB1262"/>
    <w:pPr>
      <w:numPr>
        <w:numId w:val="5"/>
      </w:num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ListNumber">
    <w:name w:val="List Number"/>
    <w:basedOn w:val="Normal"/>
    <w:semiHidden/>
    <w:rsid w:val="00AB1262"/>
    <w:pPr>
      <w:numPr>
        <w:numId w:val="6"/>
      </w:num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BodyTextIndent3">
    <w:name w:val="Body Text Indent 3"/>
    <w:basedOn w:val="Normal"/>
    <w:link w:val="BodyTextIndent3Char"/>
    <w:semiHidden/>
    <w:rsid w:val="00AB1262"/>
    <w:pPr>
      <w:overflowPunct/>
      <w:autoSpaceDE/>
      <w:autoSpaceDN/>
      <w:adjustRightInd/>
      <w:ind w:left="1080"/>
      <w:textAlignment w:val="auto"/>
    </w:pPr>
    <w:rPr>
      <w:rFonts w:eastAsia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AB1262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AB1262"/>
    <w:pPr>
      <w:overflowPunct/>
      <w:autoSpaceDE/>
      <w:autoSpaceDN/>
      <w:adjustRightInd/>
      <w:textAlignment w:val="auto"/>
    </w:pPr>
    <w:rPr>
      <w:rFonts w:eastAsia="Times New Roman"/>
      <w:b/>
      <w:bCs/>
      <w:color w:val="FF0000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AB1262"/>
    <w:rPr>
      <w:rFonts w:eastAsia="Times New Roman"/>
      <w:b/>
      <w:bCs/>
      <w:color w:val="FF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AB1262"/>
    <w:pPr>
      <w:overflowPunct/>
      <w:autoSpaceDE/>
      <w:autoSpaceDN/>
      <w:adjustRightInd/>
      <w:jc w:val="center"/>
      <w:textAlignment w:val="auto"/>
    </w:pPr>
    <w:rPr>
      <w:rFonts w:eastAsia="Times New Roman"/>
      <w:b/>
      <w:bCs/>
      <w:color w:val="FF0000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AB1262"/>
    <w:rPr>
      <w:rFonts w:eastAsia="Times New Roman"/>
      <w:b/>
      <w:bCs/>
      <w:color w:val="FF0000"/>
      <w:sz w:val="24"/>
      <w:szCs w:val="24"/>
    </w:rPr>
  </w:style>
  <w:style w:type="character" w:customStyle="1" w:styleId="Heading6Char">
    <w:name w:val="Heading 6 Char"/>
    <w:aliases w:val="h6 Char"/>
    <w:link w:val="Heading6"/>
    <w:rsid w:val="00AB1262"/>
    <w:rPr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1262"/>
    <w:pPr>
      <w:keepNext/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eastAsia="MS Gothic" w:hAnsi="Cambria"/>
      <w:bCs/>
      <w:color w:val="365F91"/>
      <w:szCs w:val="28"/>
      <w:lang w:eastAsia="ja-JP"/>
    </w:rPr>
  </w:style>
  <w:style w:type="character" w:customStyle="1" w:styleId="snippet">
    <w:name w:val="snippet"/>
    <w:rsid w:val="00AB1262"/>
  </w:style>
  <w:style w:type="character" w:customStyle="1" w:styleId="FootnoteTextChar">
    <w:name w:val="Footnote Text Char"/>
    <w:link w:val="FootnoteText"/>
    <w:uiPriority w:val="99"/>
    <w:rsid w:val="00AB1262"/>
  </w:style>
  <w:style w:type="character" w:styleId="HTMLCite">
    <w:name w:val="HTML Cite"/>
    <w:uiPriority w:val="99"/>
    <w:semiHidden/>
    <w:unhideWhenUsed/>
    <w:rsid w:val="00AB1262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2B1B4D"/>
    <w:pPr>
      <w:overflowPunct/>
      <w:autoSpaceDE/>
      <w:autoSpaceDN/>
      <w:adjustRightInd/>
      <w:textAlignment w:val="auto"/>
    </w:pPr>
    <w:rPr>
      <w:rFonts w:eastAsia="Times New Roman"/>
      <w:b/>
      <w:szCs w:val="24"/>
    </w:rPr>
  </w:style>
  <w:style w:type="character" w:styleId="Emphasis">
    <w:name w:val="Emphasis"/>
    <w:basedOn w:val="DefaultParagraphFont"/>
    <w:uiPriority w:val="20"/>
    <w:qFormat/>
    <w:rsid w:val="00AB1262"/>
    <w:rPr>
      <w:i/>
      <w:iCs/>
    </w:rPr>
  </w:style>
  <w:style w:type="character" w:customStyle="1" w:styleId="st">
    <w:name w:val="st"/>
    <w:basedOn w:val="DefaultParagraphFont"/>
    <w:rsid w:val="00F84D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18E"/>
    <w:rPr>
      <w:b/>
      <w:bCs/>
    </w:rPr>
  </w:style>
  <w:style w:type="character" w:customStyle="1" w:styleId="Heading3Char">
    <w:name w:val="Heading 3 Char"/>
    <w:aliases w:val="_Paragrafo Char,h3 Char,3 Char,13 Char,H3 Char,Level-3 heading Char,heading3 Char,_Paragrafo1 Char,h31 Char,31 Char,131 Char,H31 Char,Level-3 heading1 Char,heading31 Char,_Paragrafo2 Char,h32 Char,32 Char,132 Char,H32 Char,heading32 Char"/>
    <w:basedOn w:val="DefaultParagraphFont"/>
    <w:link w:val="Heading3"/>
    <w:rsid w:val="0077028E"/>
    <w:rPr>
      <w:b/>
      <w:sz w:val="24"/>
    </w:rPr>
  </w:style>
  <w:style w:type="character" w:customStyle="1" w:styleId="Heading4Char">
    <w:name w:val="Heading 4 Char"/>
    <w:aliases w:val="h4 Char,4 Char,h41 Char,41 Char,h42 Char,42 Char,h411 Char,411 Char,h43 Char,43 Char,h412 Char,412 Char,h44 Char,44 Char,h413 Char,413 Char,h45 Char,45 Char,h414 Char,414 Char,h46 Char,46 Char,h415 Char,415 Char,h47 Char,47 Char,h416 Char"/>
    <w:basedOn w:val="DefaultParagraphFont"/>
    <w:link w:val="Heading4"/>
    <w:rsid w:val="00060E43"/>
    <w:rPr>
      <w:i/>
      <w:sz w:val="24"/>
    </w:rPr>
  </w:style>
  <w:style w:type="character" w:customStyle="1" w:styleId="Caption1">
    <w:name w:val="Caption1"/>
    <w:basedOn w:val="DefaultParagraphFont"/>
    <w:rsid w:val="00DB2011"/>
  </w:style>
  <w:style w:type="character" w:styleId="PlaceholderText">
    <w:name w:val="Placeholder Text"/>
    <w:basedOn w:val="DefaultParagraphFont"/>
    <w:uiPriority w:val="99"/>
    <w:semiHidden/>
    <w:rsid w:val="00A02357"/>
    <w:rPr>
      <w:color w:val="808080"/>
    </w:rPr>
  </w:style>
  <w:style w:type="character" w:customStyle="1" w:styleId="TableTextChar">
    <w:name w:val="Table Text Char"/>
    <w:basedOn w:val="DefaultParagraphFont"/>
    <w:link w:val="TableText"/>
    <w:rsid w:val="00045E25"/>
    <w:rPr>
      <w:rFonts w:ascii="Arial" w:eastAsia="Times New Roman" w:hAnsi="Arial" w:cs="Aria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5016"/>
    <w:rPr>
      <w:rFonts w:ascii="Courier New" w:hAnsi="Courier New" w:cs="Courier New"/>
      <w:color w:val="008080"/>
    </w:rPr>
  </w:style>
  <w:style w:type="character" w:customStyle="1" w:styleId="HeaderChar">
    <w:name w:val="Header Char"/>
    <w:basedOn w:val="DefaultParagraphFont"/>
    <w:link w:val="Header"/>
    <w:uiPriority w:val="99"/>
    <w:rsid w:val="00613463"/>
    <w:rPr>
      <w:sz w:val="24"/>
    </w:rPr>
  </w:style>
  <w:style w:type="paragraph" w:customStyle="1" w:styleId="TxBrp2">
    <w:name w:val="TxBr_p2"/>
    <w:basedOn w:val="Normal"/>
    <w:rsid w:val="00613463"/>
    <w:pPr>
      <w:widowControl w:val="0"/>
      <w:tabs>
        <w:tab w:val="left" w:pos="0"/>
        <w:tab w:val="left" w:pos="204"/>
      </w:tabs>
      <w:overflowPunct/>
      <w:spacing w:line="282" w:lineRule="exact"/>
      <w:textAlignment w:val="auto"/>
    </w:pPr>
    <w:rPr>
      <w:rFonts w:eastAsia="Times New Roman"/>
      <w:szCs w:val="24"/>
    </w:rPr>
  </w:style>
  <w:style w:type="paragraph" w:customStyle="1" w:styleId="TxBrp4">
    <w:name w:val="TxBr_p4"/>
    <w:basedOn w:val="Normal"/>
    <w:rsid w:val="00613463"/>
    <w:pPr>
      <w:widowControl w:val="0"/>
      <w:tabs>
        <w:tab w:val="left" w:pos="0"/>
        <w:tab w:val="left" w:pos="204"/>
      </w:tabs>
      <w:overflowPunct/>
      <w:textAlignment w:val="auto"/>
    </w:pPr>
    <w:rPr>
      <w:rFonts w:eastAsia="Times New Roman"/>
      <w:szCs w:val="24"/>
    </w:rPr>
  </w:style>
  <w:style w:type="paragraph" w:customStyle="1" w:styleId="TxBrp7">
    <w:name w:val="TxBr_p7"/>
    <w:basedOn w:val="Normal"/>
    <w:rsid w:val="00613463"/>
    <w:pPr>
      <w:widowControl w:val="0"/>
      <w:tabs>
        <w:tab w:val="left" w:pos="0"/>
        <w:tab w:val="left" w:pos="306"/>
      </w:tabs>
      <w:overflowPunct/>
      <w:ind w:left="306" w:hanging="306"/>
      <w:textAlignment w:val="auto"/>
    </w:pPr>
    <w:rPr>
      <w:rFonts w:eastAsia="Times New Roman"/>
      <w:szCs w:val="24"/>
    </w:rPr>
  </w:style>
  <w:style w:type="paragraph" w:customStyle="1" w:styleId="TxBrp9">
    <w:name w:val="TxBr_p9"/>
    <w:basedOn w:val="Normal"/>
    <w:rsid w:val="00613463"/>
    <w:pPr>
      <w:widowControl w:val="0"/>
      <w:tabs>
        <w:tab w:val="left" w:pos="0"/>
        <w:tab w:val="left" w:pos="373"/>
      </w:tabs>
      <w:overflowPunct/>
      <w:spacing w:line="259" w:lineRule="exact"/>
      <w:ind w:firstLine="373"/>
      <w:textAlignment w:val="auto"/>
    </w:pPr>
    <w:rPr>
      <w:rFonts w:eastAsia="Times New Roman"/>
      <w:szCs w:val="24"/>
    </w:rPr>
  </w:style>
  <w:style w:type="paragraph" w:customStyle="1" w:styleId="TxBrp10">
    <w:name w:val="TxBr_p10"/>
    <w:basedOn w:val="Normal"/>
    <w:rsid w:val="00613463"/>
    <w:pPr>
      <w:widowControl w:val="0"/>
      <w:tabs>
        <w:tab w:val="left" w:pos="0"/>
        <w:tab w:val="left" w:pos="356"/>
      </w:tabs>
      <w:overflowPunct/>
      <w:spacing w:line="265" w:lineRule="exact"/>
      <w:ind w:firstLine="356"/>
      <w:textAlignment w:val="auto"/>
    </w:pPr>
    <w:rPr>
      <w:rFonts w:eastAsia="Times New Roman"/>
      <w:szCs w:val="24"/>
    </w:rPr>
  </w:style>
  <w:style w:type="paragraph" w:customStyle="1" w:styleId="TxBrp11">
    <w:name w:val="TxBr_p11"/>
    <w:basedOn w:val="Normal"/>
    <w:rsid w:val="00613463"/>
    <w:pPr>
      <w:widowControl w:val="0"/>
      <w:tabs>
        <w:tab w:val="left" w:pos="0"/>
        <w:tab w:val="left" w:pos="204"/>
      </w:tabs>
      <w:overflowPunct/>
      <w:spacing w:line="265" w:lineRule="exact"/>
      <w:textAlignment w:val="auto"/>
    </w:pPr>
    <w:rPr>
      <w:rFonts w:eastAsia="Times New Roman"/>
      <w:szCs w:val="24"/>
    </w:rPr>
  </w:style>
  <w:style w:type="paragraph" w:customStyle="1" w:styleId="TxBrc12">
    <w:name w:val="TxBr_c12"/>
    <w:basedOn w:val="Normal"/>
    <w:rsid w:val="00613463"/>
    <w:pPr>
      <w:widowControl w:val="0"/>
      <w:overflowPunct/>
      <w:jc w:val="center"/>
      <w:textAlignment w:val="auto"/>
    </w:pPr>
    <w:rPr>
      <w:rFonts w:eastAsia="Times New Roman"/>
      <w:szCs w:val="24"/>
    </w:rPr>
  </w:style>
  <w:style w:type="paragraph" w:customStyle="1" w:styleId="TxBrc13">
    <w:name w:val="TxBr_c13"/>
    <w:basedOn w:val="Normal"/>
    <w:rsid w:val="00613463"/>
    <w:pPr>
      <w:widowControl w:val="0"/>
      <w:overflowPunct/>
      <w:jc w:val="center"/>
      <w:textAlignment w:val="auto"/>
    </w:pPr>
    <w:rPr>
      <w:rFonts w:eastAsia="Times New Roman"/>
      <w:szCs w:val="24"/>
    </w:rPr>
  </w:style>
  <w:style w:type="paragraph" w:customStyle="1" w:styleId="SPIEbodytext">
    <w:name w:val="SPIE body text"/>
    <w:basedOn w:val="Normal"/>
    <w:link w:val="SPIEbodytextCharChar"/>
    <w:rsid w:val="00763950"/>
    <w:pPr>
      <w:overflowPunct/>
      <w:autoSpaceDE/>
      <w:autoSpaceDN/>
      <w:adjustRightInd/>
      <w:spacing w:after="120"/>
      <w:jc w:val="both"/>
      <w:textAlignment w:val="auto"/>
    </w:pPr>
    <w:rPr>
      <w:rFonts w:eastAsia="Times New Roman"/>
      <w:sz w:val="20"/>
      <w:szCs w:val="24"/>
    </w:rPr>
  </w:style>
  <w:style w:type="character" w:customStyle="1" w:styleId="SPIEbodytextCharChar">
    <w:name w:val="SPIE body text Char Char"/>
    <w:basedOn w:val="DefaultParagraphFont"/>
    <w:link w:val="SPIEbodytext"/>
    <w:rsid w:val="00763950"/>
    <w:rPr>
      <w:rFonts w:eastAsia="Times New Roman"/>
      <w:szCs w:val="24"/>
    </w:rPr>
  </w:style>
  <w:style w:type="paragraph" w:customStyle="1" w:styleId="SPIEreferencelisting">
    <w:name w:val="SPIE reference listing"/>
    <w:basedOn w:val="Normal"/>
    <w:rsid w:val="002B4A22"/>
    <w:pPr>
      <w:numPr>
        <w:numId w:val="9"/>
      </w:numPr>
      <w:overflowPunct/>
      <w:autoSpaceDE/>
      <w:autoSpaceDN/>
      <w:adjustRightInd/>
      <w:jc w:val="both"/>
      <w:textAlignment w:val="auto"/>
    </w:pPr>
    <w:rPr>
      <w:rFonts w:eastAsia="Times New Roman"/>
      <w:sz w:val="20"/>
    </w:rPr>
  </w:style>
  <w:style w:type="character" w:styleId="Strong">
    <w:name w:val="Strong"/>
    <w:basedOn w:val="DefaultParagraphFont"/>
    <w:uiPriority w:val="22"/>
    <w:qFormat/>
    <w:rsid w:val="006F364E"/>
    <w:rPr>
      <w:b/>
      <w:bCs/>
    </w:rPr>
  </w:style>
  <w:style w:type="paragraph" w:styleId="Revision">
    <w:name w:val="Revision"/>
    <w:hidden/>
    <w:uiPriority w:val="99"/>
    <w:semiHidden/>
    <w:rsid w:val="00365695"/>
    <w:rPr>
      <w:sz w:val="24"/>
    </w:rPr>
  </w:style>
  <w:style w:type="character" w:customStyle="1" w:styleId="apple-converted-space">
    <w:name w:val="apple-converted-space"/>
    <w:basedOn w:val="DefaultParagraphFont"/>
    <w:rsid w:val="008900CF"/>
  </w:style>
  <w:style w:type="paragraph" w:customStyle="1" w:styleId="SPIEAuthors-Affils">
    <w:name w:val="SPIE Authors-Affils"/>
    <w:basedOn w:val="Normal"/>
    <w:next w:val="Normal"/>
    <w:link w:val="SPIEAuthors-AffilsCharChar"/>
    <w:rsid w:val="00337F56"/>
    <w:pPr>
      <w:overflowPunct/>
      <w:autoSpaceDE/>
      <w:autoSpaceDN/>
      <w:adjustRightInd/>
      <w:jc w:val="center"/>
      <w:textAlignment w:val="auto"/>
    </w:pPr>
    <w:rPr>
      <w:rFonts w:eastAsia="Times New Roman"/>
    </w:rPr>
  </w:style>
  <w:style w:type="character" w:customStyle="1" w:styleId="SPIEAuthors-AffilsCharChar">
    <w:name w:val="SPIE Authors-Affils Char Char"/>
    <w:link w:val="SPIEAuthors-Affils"/>
    <w:rsid w:val="00337F56"/>
    <w:rPr>
      <w:rFonts w:eastAsia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845CD9"/>
    <w:rPr>
      <w:sz w:val="24"/>
    </w:rPr>
  </w:style>
  <w:style w:type="table" w:customStyle="1" w:styleId="LightShading-Accent11">
    <w:name w:val="Light Shading - Accent 11"/>
    <w:basedOn w:val="TableNormal"/>
    <w:uiPriority w:val="60"/>
    <w:rsid w:val="00704007"/>
    <w:rPr>
      <w:rFonts w:asciiTheme="minorHAnsi" w:eastAsiaTheme="minorHAnsi" w:hAnsiTheme="minorHAnsi" w:cstheme="minorBidi"/>
      <w:color w:val="365F91" w:themeColor="accent1" w:themeShade="BF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uthor">
    <w:name w:val="author"/>
    <w:basedOn w:val="DefaultParagraphFont"/>
    <w:rsid w:val="00704007"/>
  </w:style>
  <w:style w:type="character" w:customStyle="1" w:styleId="pubyear">
    <w:name w:val="pubyear"/>
    <w:basedOn w:val="DefaultParagraphFont"/>
    <w:rsid w:val="00704007"/>
  </w:style>
  <w:style w:type="character" w:customStyle="1" w:styleId="articletitle">
    <w:name w:val="articletitle"/>
    <w:basedOn w:val="DefaultParagraphFont"/>
    <w:rsid w:val="00704007"/>
  </w:style>
  <w:style w:type="character" w:customStyle="1" w:styleId="journaltitle">
    <w:name w:val="journaltitle"/>
    <w:basedOn w:val="DefaultParagraphFont"/>
    <w:rsid w:val="00704007"/>
  </w:style>
  <w:style w:type="character" w:customStyle="1" w:styleId="vol">
    <w:name w:val="vol"/>
    <w:basedOn w:val="DefaultParagraphFont"/>
    <w:rsid w:val="00704007"/>
  </w:style>
  <w:style w:type="character" w:customStyle="1" w:styleId="pagefirst">
    <w:name w:val="pagefirst"/>
    <w:basedOn w:val="DefaultParagraphFont"/>
    <w:rsid w:val="00704007"/>
  </w:style>
  <w:style w:type="character" w:customStyle="1" w:styleId="pagelast">
    <w:name w:val="pagelast"/>
    <w:basedOn w:val="DefaultParagraphFont"/>
    <w:rsid w:val="00704007"/>
  </w:style>
  <w:style w:type="paragraph" w:customStyle="1" w:styleId="Level1head">
    <w:name w:val="Level 1 head"/>
    <w:basedOn w:val="Text"/>
    <w:rsid w:val="001B73D4"/>
    <w:pPr>
      <w:tabs>
        <w:tab w:val="left" w:pos="216"/>
      </w:tabs>
      <w:autoSpaceDE w:val="0"/>
      <w:autoSpaceDN w:val="0"/>
      <w:spacing w:before="330" w:line="240" w:lineRule="exact"/>
      <w:ind w:right="4363"/>
    </w:pPr>
    <w:rPr>
      <w:rFonts w:ascii="Times New Roman" w:hAnsi="Times New Roman"/>
      <w:b/>
      <w:sz w:val="23"/>
      <w:szCs w:val="23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index heading" w:uiPriority="0"/>
    <w:lsdException w:name="caption" w:uiPriority="0" w:qFormat="1"/>
    <w:lsdException w:name="envelope return" w:uiPriority="0"/>
    <w:lsdException w:name="annotation reference" w:uiPriority="0"/>
    <w:lsdException w:name="line number" w:uiPriority="0"/>
    <w:lsdException w:name="page number" w:uiPriority="0"/>
    <w:lsdException w:name="table of authorities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Message Header" w:uiPriority="0"/>
    <w:lsdException w:name="Subtitle" w:semiHidden="0" w:uiPriority="11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A0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aliases w:val="h1"/>
    <w:basedOn w:val="Normal"/>
    <w:next w:val="Normal"/>
    <w:link w:val="Heading1Char"/>
    <w:qFormat/>
    <w:rsid w:val="00A55A0D"/>
    <w:pPr>
      <w:numPr>
        <w:numId w:val="1"/>
      </w:numPr>
      <w:spacing w:before="240" w:after="120"/>
      <w:outlineLvl w:val="0"/>
    </w:pPr>
    <w:rPr>
      <w:b/>
      <w:sz w:val="28"/>
    </w:rPr>
  </w:style>
  <w:style w:type="paragraph" w:styleId="Heading2">
    <w:name w:val="heading 2"/>
    <w:aliases w:val="h2,h21,h22,h211,h23,h212,h24,h213,h25,h214,h221,h2111,h231,h2121,h241,h2131,h2132,h251,h2141,h2211,h21111,h2311,h21211,h2411,h21311,h26,h215,h222,h2112,h232,h2122,h242,h2133,h252,h2142,h2212,h21112,h2312,h21212,h2412,h21312,h27,h216,h223"/>
    <w:basedOn w:val="Normal"/>
    <w:next w:val="Normal"/>
    <w:qFormat/>
    <w:rsid w:val="0077028E"/>
    <w:pPr>
      <w:numPr>
        <w:ilvl w:val="1"/>
        <w:numId w:val="1"/>
      </w:numPr>
      <w:spacing w:before="120" w:after="120"/>
      <w:outlineLvl w:val="1"/>
    </w:pPr>
    <w:rPr>
      <w:b/>
    </w:rPr>
  </w:style>
  <w:style w:type="paragraph" w:styleId="Heading3">
    <w:name w:val="heading 3"/>
    <w:aliases w:val="_Paragrafo,h3,3,13,H3,Level-3 heading,heading3,_Paragrafo1,h31,31,131,H31,Level-3 heading1,heading31,_Paragrafo2,h32,32,132,H32,Level-3 heading2,heading32,_Paragrafo11,h311,311,1311,H311,Level-3 heading11,heading311,_Paragrafo3,h33,33,133,H33"/>
    <w:basedOn w:val="Normal"/>
    <w:next w:val="NormalIndent"/>
    <w:link w:val="Heading3Char"/>
    <w:qFormat/>
    <w:rsid w:val="0077028E"/>
    <w:pPr>
      <w:numPr>
        <w:ilvl w:val="2"/>
        <w:numId w:val="1"/>
      </w:numPr>
      <w:spacing w:before="120" w:after="120"/>
      <w:outlineLvl w:val="2"/>
    </w:pPr>
    <w:rPr>
      <w:b/>
    </w:rPr>
  </w:style>
  <w:style w:type="paragraph" w:styleId="Heading4">
    <w:name w:val="heading 4"/>
    <w:aliases w:val="h4,4,h41,41,h42,42,h411,411,h43,43,h412,412,h44,44,h413,413,h45,45,h414,414,h46,46,h415,415,h47,47,h416,416,h48,48,h417,417,h49,49,h418,418,h410,410,h419,419,h421,421,h4111,4111,h431,431,h4121,4121,h441,441,h4131,4131,h451,451,h4141,4141,h461"/>
    <w:basedOn w:val="Normal"/>
    <w:next w:val="NormalIndent"/>
    <w:link w:val="Heading4Char"/>
    <w:qFormat/>
    <w:rsid w:val="00A55A0D"/>
    <w:pPr>
      <w:numPr>
        <w:ilvl w:val="3"/>
        <w:numId w:val="1"/>
      </w:numPr>
      <w:outlineLvl w:val="3"/>
    </w:pPr>
    <w:rPr>
      <w:i/>
    </w:rPr>
  </w:style>
  <w:style w:type="paragraph" w:styleId="Heading5">
    <w:name w:val="heading 5"/>
    <w:aliases w:val="h5"/>
    <w:basedOn w:val="Normal"/>
    <w:next w:val="NormalIndent"/>
    <w:qFormat/>
    <w:rsid w:val="00A55A0D"/>
    <w:pPr>
      <w:numPr>
        <w:ilvl w:val="4"/>
        <w:numId w:val="1"/>
      </w:numPr>
      <w:outlineLvl w:val="4"/>
    </w:pPr>
    <w:rPr>
      <w:b/>
      <w:sz w:val="20"/>
    </w:rPr>
  </w:style>
  <w:style w:type="paragraph" w:styleId="Heading6">
    <w:name w:val="heading 6"/>
    <w:aliases w:val="h6"/>
    <w:basedOn w:val="Normal"/>
    <w:next w:val="NormalIndent"/>
    <w:link w:val="Heading6Char"/>
    <w:qFormat/>
    <w:rsid w:val="00A55A0D"/>
    <w:pPr>
      <w:numPr>
        <w:ilvl w:val="5"/>
        <w:numId w:val="1"/>
      </w:numPr>
      <w:outlineLvl w:val="5"/>
    </w:pPr>
    <w:rPr>
      <w:sz w:val="20"/>
      <w:u w:val="single"/>
    </w:rPr>
  </w:style>
  <w:style w:type="paragraph" w:styleId="Heading7">
    <w:name w:val="heading 7"/>
    <w:basedOn w:val="Normal"/>
    <w:next w:val="NormalIndent"/>
    <w:qFormat/>
    <w:rsid w:val="00A55A0D"/>
    <w:pPr>
      <w:numPr>
        <w:ilvl w:val="6"/>
        <w:numId w:val="1"/>
      </w:numPr>
      <w:outlineLvl w:val="6"/>
    </w:pPr>
    <w:rPr>
      <w:i/>
      <w:sz w:val="20"/>
    </w:rPr>
  </w:style>
  <w:style w:type="paragraph" w:styleId="Heading8">
    <w:name w:val="heading 8"/>
    <w:basedOn w:val="Normal"/>
    <w:next w:val="NormalIndent"/>
    <w:qFormat/>
    <w:rsid w:val="00A55A0D"/>
    <w:pPr>
      <w:numPr>
        <w:ilvl w:val="7"/>
        <w:numId w:val="1"/>
      </w:numPr>
      <w:outlineLvl w:val="7"/>
    </w:pPr>
    <w:rPr>
      <w:i/>
      <w:sz w:val="20"/>
    </w:rPr>
  </w:style>
  <w:style w:type="paragraph" w:styleId="Heading9">
    <w:name w:val="heading 9"/>
    <w:basedOn w:val="Normal"/>
    <w:next w:val="NormalIndent"/>
    <w:qFormat/>
    <w:rsid w:val="00A55A0D"/>
    <w:pPr>
      <w:numPr>
        <w:ilvl w:val="8"/>
        <w:numId w:val="1"/>
      </w:numPr>
      <w:outlineLvl w:val="8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semiHidden/>
    <w:rsid w:val="00A55A0D"/>
    <w:pPr>
      <w:ind w:left="576"/>
    </w:pPr>
  </w:style>
  <w:style w:type="paragraph" w:styleId="TOC3">
    <w:name w:val="toc 3"/>
    <w:basedOn w:val="Normal"/>
    <w:next w:val="Normal"/>
    <w:uiPriority w:val="39"/>
    <w:qFormat/>
    <w:rsid w:val="00A55A0D"/>
    <w:pPr>
      <w:ind w:left="480"/>
    </w:pPr>
    <w:rPr>
      <w:i/>
      <w:iCs/>
      <w:szCs w:val="24"/>
    </w:rPr>
  </w:style>
  <w:style w:type="paragraph" w:styleId="TOC2">
    <w:name w:val="toc 2"/>
    <w:basedOn w:val="Normal"/>
    <w:next w:val="Normal"/>
    <w:uiPriority w:val="39"/>
    <w:qFormat/>
    <w:rsid w:val="00A55A0D"/>
    <w:pPr>
      <w:ind w:left="240"/>
    </w:pPr>
    <w:rPr>
      <w:smallCaps/>
      <w:szCs w:val="24"/>
    </w:rPr>
  </w:style>
  <w:style w:type="paragraph" w:styleId="TOC1">
    <w:name w:val="toc 1"/>
    <w:basedOn w:val="Normal"/>
    <w:next w:val="Normal"/>
    <w:uiPriority w:val="39"/>
    <w:qFormat/>
    <w:rsid w:val="00A55A0D"/>
    <w:pPr>
      <w:spacing w:before="120" w:after="120"/>
    </w:pPr>
    <w:rPr>
      <w:b/>
      <w:bCs/>
      <w:caps/>
      <w:szCs w:val="24"/>
    </w:rPr>
  </w:style>
  <w:style w:type="paragraph" w:styleId="Index7">
    <w:name w:val="index 7"/>
    <w:basedOn w:val="Normal"/>
    <w:next w:val="Normal"/>
    <w:semiHidden/>
    <w:rsid w:val="00A55A0D"/>
    <w:pPr>
      <w:ind w:left="2160"/>
    </w:pPr>
  </w:style>
  <w:style w:type="paragraph" w:styleId="Index6">
    <w:name w:val="index 6"/>
    <w:basedOn w:val="Normal"/>
    <w:next w:val="Normal"/>
    <w:semiHidden/>
    <w:rsid w:val="00A55A0D"/>
    <w:pPr>
      <w:ind w:left="1800"/>
    </w:pPr>
  </w:style>
  <w:style w:type="paragraph" w:styleId="Index5">
    <w:name w:val="index 5"/>
    <w:basedOn w:val="Normal"/>
    <w:next w:val="Normal"/>
    <w:semiHidden/>
    <w:rsid w:val="00A55A0D"/>
    <w:pPr>
      <w:ind w:left="1440"/>
    </w:pPr>
  </w:style>
  <w:style w:type="paragraph" w:styleId="Index4">
    <w:name w:val="index 4"/>
    <w:basedOn w:val="Normal"/>
    <w:next w:val="Normal"/>
    <w:semiHidden/>
    <w:rsid w:val="00A55A0D"/>
    <w:pPr>
      <w:ind w:left="1080"/>
    </w:pPr>
  </w:style>
  <w:style w:type="paragraph" w:styleId="Index3">
    <w:name w:val="index 3"/>
    <w:basedOn w:val="Normal"/>
    <w:next w:val="Normal"/>
    <w:semiHidden/>
    <w:rsid w:val="00A55A0D"/>
    <w:pPr>
      <w:ind w:left="720"/>
    </w:pPr>
  </w:style>
  <w:style w:type="paragraph" w:styleId="Index2">
    <w:name w:val="index 2"/>
    <w:basedOn w:val="Normal"/>
    <w:next w:val="Normal"/>
    <w:semiHidden/>
    <w:rsid w:val="00A55A0D"/>
    <w:pPr>
      <w:ind w:left="360"/>
    </w:pPr>
  </w:style>
  <w:style w:type="paragraph" w:styleId="Index1">
    <w:name w:val="index 1"/>
    <w:basedOn w:val="Normal"/>
    <w:next w:val="Normal"/>
    <w:semiHidden/>
    <w:rsid w:val="00A55A0D"/>
  </w:style>
  <w:style w:type="character" w:styleId="LineNumber">
    <w:name w:val="line number"/>
    <w:basedOn w:val="DefaultParagraphFont"/>
    <w:semiHidden/>
    <w:rsid w:val="00A55A0D"/>
    <w:rPr>
      <w:rFonts w:cs="Times New Roman"/>
    </w:rPr>
  </w:style>
  <w:style w:type="paragraph" w:styleId="IndexHeading">
    <w:name w:val="index heading"/>
    <w:basedOn w:val="Normal"/>
    <w:next w:val="Index1"/>
    <w:semiHidden/>
    <w:rsid w:val="00A55A0D"/>
  </w:style>
  <w:style w:type="paragraph" w:styleId="Footer">
    <w:name w:val="footer"/>
    <w:basedOn w:val="Normal"/>
    <w:link w:val="FooterChar"/>
    <w:uiPriority w:val="99"/>
    <w:rsid w:val="00A55A0D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A55A0D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uiPriority w:val="99"/>
    <w:rsid w:val="00A55A0D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A55A0D"/>
    <w:rPr>
      <w:sz w:val="20"/>
    </w:rPr>
  </w:style>
  <w:style w:type="paragraph" w:styleId="TOC4">
    <w:name w:val="toc 4"/>
    <w:basedOn w:val="Normal"/>
    <w:next w:val="Normal"/>
    <w:uiPriority w:val="39"/>
    <w:rsid w:val="00A55A0D"/>
    <w:pPr>
      <w:ind w:left="720"/>
    </w:pPr>
    <w:rPr>
      <w:szCs w:val="21"/>
    </w:rPr>
  </w:style>
  <w:style w:type="paragraph" w:styleId="TOC5">
    <w:name w:val="toc 5"/>
    <w:basedOn w:val="Normal"/>
    <w:next w:val="Normal"/>
    <w:uiPriority w:val="39"/>
    <w:rsid w:val="00A55A0D"/>
    <w:pPr>
      <w:ind w:left="960"/>
    </w:pPr>
    <w:rPr>
      <w:szCs w:val="21"/>
    </w:rPr>
  </w:style>
  <w:style w:type="paragraph" w:styleId="TOC6">
    <w:name w:val="toc 6"/>
    <w:basedOn w:val="Normal"/>
    <w:next w:val="Normal"/>
    <w:uiPriority w:val="39"/>
    <w:rsid w:val="00A55A0D"/>
    <w:pPr>
      <w:ind w:left="1200"/>
    </w:pPr>
    <w:rPr>
      <w:szCs w:val="21"/>
    </w:rPr>
  </w:style>
  <w:style w:type="paragraph" w:styleId="TOC7">
    <w:name w:val="toc 7"/>
    <w:basedOn w:val="Normal"/>
    <w:next w:val="Normal"/>
    <w:uiPriority w:val="39"/>
    <w:rsid w:val="00A55A0D"/>
    <w:pPr>
      <w:ind w:left="1440"/>
    </w:pPr>
    <w:rPr>
      <w:szCs w:val="21"/>
    </w:rPr>
  </w:style>
  <w:style w:type="paragraph" w:styleId="TOC8">
    <w:name w:val="toc 8"/>
    <w:basedOn w:val="Normal"/>
    <w:next w:val="Normal"/>
    <w:uiPriority w:val="39"/>
    <w:rsid w:val="00A55A0D"/>
    <w:pPr>
      <w:ind w:left="1680"/>
    </w:pPr>
    <w:rPr>
      <w:szCs w:val="21"/>
    </w:rPr>
  </w:style>
  <w:style w:type="paragraph" w:styleId="TOC9">
    <w:name w:val="toc 9"/>
    <w:basedOn w:val="Normal"/>
    <w:next w:val="Normal"/>
    <w:uiPriority w:val="39"/>
    <w:rsid w:val="00A55A0D"/>
    <w:pPr>
      <w:ind w:left="1920"/>
    </w:pPr>
    <w:rPr>
      <w:szCs w:val="21"/>
    </w:rPr>
  </w:style>
  <w:style w:type="character" w:styleId="PageNumber">
    <w:name w:val="page number"/>
    <w:basedOn w:val="DefaultParagraphFont"/>
    <w:semiHidden/>
    <w:rsid w:val="00A55A0D"/>
    <w:rPr>
      <w:rFonts w:cs="Times New Roman"/>
    </w:rPr>
  </w:style>
  <w:style w:type="paragraph" w:styleId="ListContinue">
    <w:name w:val="List Continue"/>
    <w:basedOn w:val="Normal"/>
    <w:semiHidden/>
    <w:rsid w:val="00A55A0D"/>
    <w:pPr>
      <w:ind w:left="360"/>
    </w:pPr>
    <w:rPr>
      <w:sz w:val="20"/>
    </w:rPr>
  </w:style>
  <w:style w:type="paragraph" w:styleId="TableofAuthorities">
    <w:name w:val="table of authorities"/>
    <w:basedOn w:val="Normal"/>
    <w:next w:val="Normal"/>
    <w:semiHidden/>
    <w:rsid w:val="00A55A0D"/>
    <w:pPr>
      <w:tabs>
        <w:tab w:val="right" w:leader="dot" w:pos="8640"/>
      </w:tabs>
      <w:ind w:left="240" w:hanging="240"/>
    </w:pPr>
    <w:rPr>
      <w:b/>
      <w:sz w:val="28"/>
    </w:rPr>
  </w:style>
  <w:style w:type="character" w:styleId="Hyperlink">
    <w:name w:val="Hyperlink"/>
    <w:basedOn w:val="DefaultParagraphFont"/>
    <w:uiPriority w:val="99"/>
    <w:rsid w:val="00A55A0D"/>
    <w:rPr>
      <w:rFonts w:cs="Times New Roman"/>
      <w:color w:val="0000FF"/>
      <w:u w:val="single"/>
    </w:rPr>
  </w:style>
  <w:style w:type="paragraph" w:styleId="BlockText">
    <w:name w:val="Block Text"/>
    <w:basedOn w:val="Normal"/>
    <w:next w:val="BodyText"/>
    <w:autoRedefine/>
    <w:semiHidden/>
    <w:rsid w:val="00A55A0D"/>
    <w:pPr>
      <w:tabs>
        <w:tab w:val="right" w:pos="8640"/>
      </w:tabs>
      <w:overflowPunct/>
      <w:autoSpaceDE/>
      <w:autoSpaceDN/>
      <w:adjustRightInd/>
      <w:spacing w:before="60" w:after="60"/>
      <w:ind w:left="1440" w:right="288"/>
      <w:jc w:val="both"/>
      <w:textAlignment w:val="auto"/>
    </w:pPr>
    <w:rPr>
      <w:rFonts w:ascii="Arial" w:hAnsi="Arial"/>
      <w:i/>
      <w:spacing w:val="-2"/>
    </w:rPr>
  </w:style>
  <w:style w:type="paragraph" w:styleId="BodyText">
    <w:name w:val="Body Text"/>
    <w:basedOn w:val="Normal"/>
    <w:semiHidden/>
    <w:rsid w:val="00A55A0D"/>
    <w:pPr>
      <w:spacing w:after="120"/>
    </w:pPr>
  </w:style>
  <w:style w:type="paragraph" w:styleId="MessageHeader">
    <w:name w:val="Message Header"/>
    <w:basedOn w:val="Normal"/>
    <w:rsid w:val="004166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  <w:szCs w:val="24"/>
    </w:rPr>
  </w:style>
  <w:style w:type="paragraph" w:styleId="Title">
    <w:name w:val="Title"/>
    <w:basedOn w:val="Normal"/>
    <w:qFormat/>
    <w:rsid w:val="004166B7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List">
    <w:name w:val="List"/>
    <w:basedOn w:val="Normal"/>
    <w:rsid w:val="00041F06"/>
    <w:pPr>
      <w:overflowPunct/>
      <w:autoSpaceDE/>
      <w:autoSpaceDN/>
      <w:adjustRightInd/>
      <w:ind w:left="360" w:hanging="360"/>
      <w:textAlignment w:val="auto"/>
    </w:pPr>
    <w:rPr>
      <w:szCs w:val="24"/>
    </w:rPr>
  </w:style>
  <w:style w:type="character" w:customStyle="1" w:styleId="Heading1Char">
    <w:name w:val="Heading 1 Char"/>
    <w:aliases w:val="h1 Char"/>
    <w:basedOn w:val="DefaultParagraphFont"/>
    <w:link w:val="Heading1"/>
    <w:rsid w:val="00041F06"/>
    <w:rPr>
      <w:b/>
      <w:sz w:val="28"/>
    </w:rPr>
  </w:style>
  <w:style w:type="paragraph" w:styleId="List2">
    <w:name w:val="List 2"/>
    <w:basedOn w:val="Normal"/>
    <w:rsid w:val="00E23AB5"/>
    <w:pPr>
      <w:ind w:left="720" w:hanging="360"/>
    </w:pPr>
  </w:style>
  <w:style w:type="table" w:styleId="TableGrid">
    <w:name w:val="Table Grid"/>
    <w:basedOn w:val="TableNormal"/>
    <w:uiPriority w:val="59"/>
    <w:rsid w:val="00E23AB5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F372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Courier New" w:hAnsi="Courier New" w:cs="Courier New"/>
      <w:color w:val="008080"/>
      <w:sz w:val="20"/>
    </w:rPr>
  </w:style>
  <w:style w:type="paragraph" w:styleId="DocumentMap">
    <w:name w:val="Document Map"/>
    <w:basedOn w:val="Normal"/>
    <w:semiHidden/>
    <w:rsid w:val="009E4299"/>
    <w:pPr>
      <w:shd w:val="clear" w:color="auto" w:fill="000080"/>
    </w:pPr>
    <w:rPr>
      <w:rFonts w:ascii="Tahoma" w:hAnsi="Tahoma"/>
    </w:rPr>
  </w:style>
  <w:style w:type="paragraph" w:customStyle="1" w:styleId="ColorfulList-Accent11">
    <w:name w:val="Colorful List - Accent 11"/>
    <w:basedOn w:val="Normal"/>
    <w:rsid w:val="00DE7BB2"/>
    <w:pPr>
      <w:overflowPunct/>
      <w:autoSpaceDE/>
      <w:autoSpaceDN/>
      <w:adjustRightInd/>
      <w:spacing w:after="200" w:line="276" w:lineRule="auto"/>
      <w:ind w:left="720"/>
      <w:textAlignment w:val="auto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1D2393"/>
    <w:pPr>
      <w:widowControl w:val="0"/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01413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character" w:customStyle="1" w:styleId="Heading2Char">
    <w:name w:val="Heading 2 Char"/>
    <w:basedOn w:val="DefaultParagraphFont"/>
    <w:rsid w:val="00236B56"/>
    <w:rPr>
      <w:rFonts w:ascii="Arial" w:hAnsi="Arial"/>
      <w:b/>
      <w:bCs/>
      <w:i/>
      <w:iCs/>
      <w:sz w:val="24"/>
      <w:szCs w:val="24"/>
      <w:lang w:val="en-US" w:eastAsia="en-US" w:bidi="ar-SA"/>
    </w:rPr>
  </w:style>
  <w:style w:type="paragraph" w:styleId="CommentText">
    <w:name w:val="annotation text"/>
    <w:basedOn w:val="Normal"/>
    <w:link w:val="CommentTextChar"/>
    <w:semiHidden/>
    <w:unhideWhenUsed/>
    <w:rsid w:val="001F5FB7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5FB7"/>
  </w:style>
  <w:style w:type="paragraph" w:styleId="BalloonText">
    <w:name w:val="Balloon Text"/>
    <w:basedOn w:val="Normal"/>
    <w:link w:val="BalloonTextChar"/>
    <w:uiPriority w:val="99"/>
    <w:semiHidden/>
    <w:unhideWhenUsed/>
    <w:rsid w:val="00BA51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1E1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B368C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Times New Roman"/>
      <w:szCs w:val="24"/>
    </w:rPr>
  </w:style>
  <w:style w:type="paragraph" w:styleId="BodyTextIndent">
    <w:name w:val="Body Text Indent"/>
    <w:basedOn w:val="Normal"/>
    <w:link w:val="BodyTextIndentChar"/>
    <w:semiHidden/>
    <w:unhideWhenUsed/>
    <w:rsid w:val="009273D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273D8"/>
    <w:rPr>
      <w:sz w:val="24"/>
    </w:rPr>
  </w:style>
  <w:style w:type="character" w:customStyle="1" w:styleId="FigureTitleChar">
    <w:name w:val="Figure Title Char"/>
    <w:rsid w:val="002E026B"/>
    <w:rPr>
      <w:rFonts w:ascii="Arial" w:hAnsi="Arial" w:cs="Arial"/>
      <w:b/>
      <w:bCs/>
      <w:sz w:val="24"/>
      <w:lang w:val="en-US" w:eastAsia="en-US" w:bidi="ar-SA"/>
    </w:rPr>
  </w:style>
  <w:style w:type="paragraph" w:styleId="Caption">
    <w:name w:val="caption"/>
    <w:basedOn w:val="Normal"/>
    <w:next w:val="Normal"/>
    <w:qFormat/>
    <w:rsid w:val="00F10D92"/>
    <w:pPr>
      <w:overflowPunct/>
      <w:autoSpaceDE/>
      <w:autoSpaceDN/>
      <w:adjustRightInd/>
      <w:textAlignment w:val="auto"/>
    </w:pPr>
    <w:rPr>
      <w:rFonts w:eastAsia="Times New Roman"/>
      <w:bCs/>
      <w:szCs w:val="24"/>
    </w:rPr>
  </w:style>
  <w:style w:type="paragraph" w:customStyle="1" w:styleId="Paragraph">
    <w:name w:val="Paragraph"/>
    <w:basedOn w:val="Normal"/>
    <w:qFormat/>
    <w:rsid w:val="00514E72"/>
    <w:pPr>
      <w:widowControl w:val="0"/>
      <w:overflowPunct/>
      <w:autoSpaceDE/>
      <w:autoSpaceDN/>
      <w:adjustRightInd/>
      <w:spacing w:after="120"/>
      <w:ind w:firstLine="360"/>
      <w:textAlignment w:val="auto"/>
    </w:pPr>
    <w:rPr>
      <w:rFonts w:eastAsia="Times New Roman" w:cs="Arial"/>
    </w:rPr>
  </w:style>
  <w:style w:type="paragraph" w:customStyle="1" w:styleId="Text">
    <w:name w:val="Text"/>
    <w:aliases w:val="t"/>
    <w:basedOn w:val="Normal"/>
    <w:rsid w:val="0013662F"/>
    <w:p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ListBullet">
    <w:name w:val="List Bullet"/>
    <w:basedOn w:val="Normal"/>
    <w:autoRedefine/>
    <w:semiHidden/>
    <w:rsid w:val="00EB287F"/>
    <w:pPr>
      <w:numPr>
        <w:numId w:val="3"/>
      </w:numPr>
      <w:tabs>
        <w:tab w:val="clear" w:pos="1440"/>
        <w:tab w:val="num" w:pos="900"/>
      </w:tabs>
      <w:overflowPunct/>
      <w:autoSpaceDE/>
      <w:autoSpaceDN/>
      <w:adjustRightInd/>
      <w:ind w:left="907"/>
      <w:textAlignment w:val="auto"/>
    </w:pPr>
    <w:rPr>
      <w:rFonts w:eastAsia="Times New Roman"/>
    </w:rPr>
  </w:style>
  <w:style w:type="paragraph" w:styleId="BodyTextIndent2">
    <w:name w:val="Body Text Indent 2"/>
    <w:basedOn w:val="Normal"/>
    <w:link w:val="BodyTextIndent2Char"/>
    <w:semiHidden/>
    <w:unhideWhenUsed/>
    <w:rsid w:val="00B14E7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14E74"/>
    <w:rPr>
      <w:sz w:val="24"/>
    </w:rPr>
  </w:style>
  <w:style w:type="paragraph" w:styleId="EnvelopeReturn">
    <w:name w:val="envelope return"/>
    <w:basedOn w:val="Normal"/>
    <w:semiHidden/>
    <w:rsid w:val="00B14E74"/>
    <w:pPr>
      <w:overflowPunct/>
      <w:autoSpaceDE/>
      <w:autoSpaceDN/>
      <w:adjustRightInd/>
      <w:textAlignment w:val="auto"/>
    </w:pPr>
    <w:rPr>
      <w:rFonts w:ascii="BankGothic Md BT" w:eastAsia="Times New Roman" w:hAnsi="BankGothic Md BT" w:cs="Arial"/>
      <w:sz w:val="20"/>
    </w:rPr>
  </w:style>
  <w:style w:type="paragraph" w:styleId="Date">
    <w:name w:val="Date"/>
    <w:basedOn w:val="Normal"/>
    <w:next w:val="Normal"/>
    <w:link w:val="DateChar"/>
    <w:semiHidden/>
    <w:rsid w:val="00B14E74"/>
    <w:pPr>
      <w:overflowPunct/>
      <w:autoSpaceDE/>
      <w:autoSpaceDN/>
      <w:adjustRightInd/>
      <w:textAlignment w:val="auto"/>
    </w:pPr>
    <w:rPr>
      <w:rFonts w:eastAsia="Times New Roman"/>
      <w:szCs w:val="24"/>
    </w:rPr>
  </w:style>
  <w:style w:type="character" w:customStyle="1" w:styleId="DateChar">
    <w:name w:val="Date Char"/>
    <w:basedOn w:val="DefaultParagraphFont"/>
    <w:link w:val="Date"/>
    <w:semiHidden/>
    <w:rsid w:val="00B14E74"/>
    <w:rPr>
      <w:rFonts w:eastAsia="Times New Roman"/>
      <w:sz w:val="24"/>
      <w:szCs w:val="24"/>
    </w:rPr>
  </w:style>
  <w:style w:type="paragraph" w:customStyle="1" w:styleId="InsertedArt">
    <w:name w:val="Inserted Art"/>
    <w:basedOn w:val="Normal"/>
    <w:rsid w:val="00B14E74"/>
    <w:pPr>
      <w:keepNext/>
      <w:overflowPunct/>
      <w:autoSpaceDE/>
      <w:autoSpaceDN/>
      <w:adjustRightInd/>
      <w:spacing w:after="120"/>
      <w:jc w:val="center"/>
      <w:textAlignment w:val="auto"/>
    </w:pPr>
    <w:rPr>
      <w:rFonts w:eastAsia="Times New Roman"/>
    </w:rPr>
  </w:style>
  <w:style w:type="paragraph" w:customStyle="1" w:styleId="Num">
    <w:name w:val="Num"/>
    <w:basedOn w:val="Normal"/>
    <w:rsid w:val="00B14E74"/>
    <w:pPr>
      <w:tabs>
        <w:tab w:val="num" w:pos="792"/>
      </w:tabs>
      <w:overflowPunct/>
      <w:autoSpaceDE/>
      <w:autoSpaceDN/>
      <w:adjustRightInd/>
      <w:ind w:left="792" w:hanging="792"/>
      <w:jc w:val="both"/>
      <w:textAlignment w:val="auto"/>
    </w:pPr>
    <w:rPr>
      <w:rFonts w:ascii="Arial" w:eastAsia="Times New Roman" w:hAnsi="Arial" w:cs="Arial"/>
      <w:szCs w:val="24"/>
    </w:rPr>
  </w:style>
  <w:style w:type="paragraph" w:customStyle="1" w:styleId="TableTitle">
    <w:name w:val="Table Title"/>
    <w:basedOn w:val="Normal"/>
    <w:rsid w:val="00EC2CC7"/>
    <w:pPr>
      <w:keepNext/>
      <w:widowControl w:val="0"/>
      <w:overflowPunct/>
      <w:autoSpaceDE/>
      <w:autoSpaceDN/>
      <w:adjustRightInd/>
      <w:spacing w:before="160" w:after="160"/>
      <w:jc w:val="center"/>
      <w:textAlignment w:val="auto"/>
    </w:pPr>
    <w:rPr>
      <w:rFonts w:ascii="Arial" w:eastAsia="Times New Roman" w:hAnsi="Arial" w:cs="Arial"/>
      <w:b/>
    </w:rPr>
  </w:style>
  <w:style w:type="paragraph" w:customStyle="1" w:styleId="TableTextInterface">
    <w:name w:val="Table Text Interface"/>
    <w:basedOn w:val="Normal"/>
    <w:rsid w:val="003263CA"/>
    <w:pPr>
      <w:widowControl w:val="0"/>
      <w:tabs>
        <w:tab w:val="left" w:pos="288"/>
      </w:tabs>
      <w:overflowPunct/>
      <w:autoSpaceDE/>
      <w:autoSpaceDN/>
      <w:adjustRightInd/>
      <w:spacing w:before="60" w:after="60"/>
      <w:textAlignment w:val="auto"/>
    </w:pPr>
    <w:rPr>
      <w:rFonts w:ascii="Arial" w:eastAsia="Times New Roman" w:hAnsi="Arial" w:cs="Arial"/>
      <w:bCs/>
    </w:rPr>
  </w:style>
  <w:style w:type="paragraph" w:customStyle="1" w:styleId="TableText">
    <w:name w:val="Table Text"/>
    <w:aliases w:val="tt"/>
    <w:basedOn w:val="Normal"/>
    <w:link w:val="TableTextChar"/>
    <w:rsid w:val="003263CA"/>
    <w:pPr>
      <w:widowControl w:val="0"/>
      <w:overflowPunct/>
      <w:autoSpaceDE/>
      <w:autoSpaceDN/>
      <w:adjustRightInd/>
      <w:spacing w:before="60" w:after="60"/>
      <w:textAlignment w:val="auto"/>
    </w:pPr>
    <w:rPr>
      <w:rFonts w:ascii="Arial" w:eastAsia="Times New Roman" w:hAnsi="Arial" w:cs="Arial"/>
      <w:sz w:val="20"/>
    </w:rPr>
  </w:style>
  <w:style w:type="paragraph" w:customStyle="1" w:styleId="TableTextHeader">
    <w:name w:val="Table Text Header"/>
    <w:basedOn w:val="TableText"/>
    <w:rsid w:val="003263CA"/>
    <w:pPr>
      <w:jc w:val="center"/>
    </w:pPr>
    <w:rPr>
      <w:b/>
      <w:bCs/>
    </w:rPr>
  </w:style>
  <w:style w:type="paragraph" w:customStyle="1" w:styleId="FigureTitle">
    <w:name w:val="Figure Title"/>
    <w:aliases w:val="ft"/>
    <w:basedOn w:val="Normal"/>
    <w:next w:val="Normal"/>
    <w:autoRedefine/>
    <w:rsid w:val="003263CA"/>
    <w:pPr>
      <w:widowControl w:val="0"/>
      <w:overflowPunct/>
      <w:autoSpaceDE/>
      <w:autoSpaceDN/>
      <w:adjustRightInd/>
      <w:spacing w:before="200" w:after="120"/>
      <w:jc w:val="center"/>
      <w:textAlignment w:val="auto"/>
    </w:pPr>
    <w:rPr>
      <w:rFonts w:ascii="Arial" w:eastAsia="Times New Roman" w:hAnsi="Arial" w:cs="Arial"/>
      <w:b/>
      <w:bCs/>
    </w:rPr>
  </w:style>
  <w:style w:type="character" w:styleId="CommentReference">
    <w:name w:val="annotation reference"/>
    <w:semiHidden/>
    <w:rsid w:val="00AB1262"/>
    <w:rPr>
      <w:sz w:val="16"/>
      <w:szCs w:val="16"/>
    </w:rPr>
  </w:style>
  <w:style w:type="character" w:styleId="FollowedHyperlink">
    <w:name w:val="FollowedHyperlink"/>
    <w:semiHidden/>
    <w:rsid w:val="00AB1262"/>
    <w:rPr>
      <w:color w:val="800080"/>
      <w:u w:val="single"/>
    </w:rPr>
  </w:style>
  <w:style w:type="paragraph" w:customStyle="1" w:styleId="TOCTitle">
    <w:name w:val="TOC Title"/>
    <w:next w:val="Normal"/>
    <w:autoRedefine/>
    <w:rsid w:val="00AB1262"/>
    <w:pPr>
      <w:spacing w:before="120" w:after="120"/>
      <w:jc w:val="center"/>
    </w:pPr>
    <w:rPr>
      <w:rFonts w:ascii="Arial" w:eastAsia="Arial Unicode MS" w:hAnsi="Arial"/>
      <w:b/>
      <w:caps/>
      <w:noProof/>
      <w:sz w:val="24"/>
    </w:rPr>
  </w:style>
  <w:style w:type="paragraph" w:customStyle="1" w:styleId="TableHeadings">
    <w:name w:val="Table Headings"/>
    <w:aliases w:val="th"/>
    <w:rsid w:val="00AB1262"/>
    <w:pPr>
      <w:spacing w:before="40" w:after="40"/>
      <w:jc w:val="center"/>
    </w:pPr>
    <w:rPr>
      <w:rFonts w:ascii="Arial" w:eastAsia="Times New Roman" w:hAnsi="Arial" w:cs="Arial"/>
      <w:b/>
    </w:rPr>
  </w:style>
  <w:style w:type="paragraph" w:styleId="ListBullet2">
    <w:name w:val="List Bullet 2"/>
    <w:basedOn w:val="Normal"/>
    <w:autoRedefine/>
    <w:semiHidden/>
    <w:rsid w:val="00AB1262"/>
    <w:pPr>
      <w:numPr>
        <w:numId w:val="4"/>
      </w:num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ListBullet3">
    <w:name w:val="List Bullet 3"/>
    <w:basedOn w:val="Normal"/>
    <w:autoRedefine/>
    <w:semiHidden/>
    <w:rsid w:val="00AB1262"/>
    <w:pPr>
      <w:numPr>
        <w:numId w:val="5"/>
      </w:num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ListNumber">
    <w:name w:val="List Number"/>
    <w:basedOn w:val="Normal"/>
    <w:semiHidden/>
    <w:rsid w:val="00AB1262"/>
    <w:pPr>
      <w:numPr>
        <w:numId w:val="6"/>
      </w:numPr>
      <w:overflowPunct/>
      <w:autoSpaceDE/>
      <w:autoSpaceDN/>
      <w:adjustRightInd/>
      <w:spacing w:after="120"/>
      <w:textAlignment w:val="auto"/>
    </w:pPr>
    <w:rPr>
      <w:rFonts w:ascii="Arial" w:eastAsia="Times New Roman" w:hAnsi="Arial"/>
    </w:rPr>
  </w:style>
  <w:style w:type="paragraph" w:styleId="BodyTextIndent3">
    <w:name w:val="Body Text Indent 3"/>
    <w:basedOn w:val="Normal"/>
    <w:link w:val="BodyTextIndent3Char"/>
    <w:semiHidden/>
    <w:rsid w:val="00AB1262"/>
    <w:pPr>
      <w:overflowPunct/>
      <w:autoSpaceDE/>
      <w:autoSpaceDN/>
      <w:adjustRightInd/>
      <w:ind w:left="1080"/>
      <w:textAlignment w:val="auto"/>
    </w:pPr>
    <w:rPr>
      <w:rFonts w:eastAsia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AB1262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AB1262"/>
    <w:pPr>
      <w:overflowPunct/>
      <w:autoSpaceDE/>
      <w:autoSpaceDN/>
      <w:adjustRightInd/>
      <w:textAlignment w:val="auto"/>
    </w:pPr>
    <w:rPr>
      <w:rFonts w:eastAsia="Times New Roman"/>
      <w:b/>
      <w:bCs/>
      <w:color w:val="FF0000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AB1262"/>
    <w:rPr>
      <w:rFonts w:eastAsia="Times New Roman"/>
      <w:b/>
      <w:bCs/>
      <w:color w:val="FF0000"/>
      <w:sz w:val="24"/>
      <w:szCs w:val="24"/>
    </w:rPr>
  </w:style>
  <w:style w:type="paragraph" w:styleId="BodyText3">
    <w:name w:val="Body Text 3"/>
    <w:basedOn w:val="Normal"/>
    <w:link w:val="BodyText3Char"/>
    <w:semiHidden/>
    <w:rsid w:val="00AB1262"/>
    <w:pPr>
      <w:overflowPunct/>
      <w:autoSpaceDE/>
      <w:autoSpaceDN/>
      <w:adjustRightInd/>
      <w:jc w:val="center"/>
      <w:textAlignment w:val="auto"/>
    </w:pPr>
    <w:rPr>
      <w:rFonts w:eastAsia="Times New Roman"/>
      <w:b/>
      <w:bCs/>
      <w:color w:val="FF0000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AB1262"/>
    <w:rPr>
      <w:rFonts w:eastAsia="Times New Roman"/>
      <w:b/>
      <w:bCs/>
      <w:color w:val="FF0000"/>
      <w:sz w:val="24"/>
      <w:szCs w:val="24"/>
    </w:rPr>
  </w:style>
  <w:style w:type="character" w:customStyle="1" w:styleId="Heading6Char">
    <w:name w:val="Heading 6 Char"/>
    <w:aliases w:val="h6 Char"/>
    <w:link w:val="Heading6"/>
    <w:rsid w:val="00AB1262"/>
    <w:rPr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1262"/>
    <w:pPr>
      <w:keepNext/>
      <w:keepLines/>
      <w:numPr>
        <w:numId w:val="0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="Cambria" w:eastAsia="MS Gothic" w:hAnsi="Cambria"/>
      <w:bCs/>
      <w:color w:val="365F91"/>
      <w:szCs w:val="28"/>
      <w:lang w:eastAsia="ja-JP"/>
    </w:rPr>
  </w:style>
  <w:style w:type="character" w:customStyle="1" w:styleId="snippet">
    <w:name w:val="snippet"/>
    <w:rsid w:val="00AB1262"/>
  </w:style>
  <w:style w:type="character" w:customStyle="1" w:styleId="FootnoteTextChar">
    <w:name w:val="Footnote Text Char"/>
    <w:link w:val="FootnoteText"/>
    <w:uiPriority w:val="99"/>
    <w:rsid w:val="00AB1262"/>
  </w:style>
  <w:style w:type="character" w:styleId="HTMLCite">
    <w:name w:val="HTML Cite"/>
    <w:uiPriority w:val="99"/>
    <w:semiHidden/>
    <w:unhideWhenUsed/>
    <w:rsid w:val="00AB1262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2B1B4D"/>
    <w:pPr>
      <w:overflowPunct/>
      <w:autoSpaceDE/>
      <w:autoSpaceDN/>
      <w:adjustRightInd/>
      <w:textAlignment w:val="auto"/>
    </w:pPr>
    <w:rPr>
      <w:rFonts w:eastAsia="Times New Roman"/>
      <w:b/>
      <w:szCs w:val="24"/>
    </w:rPr>
  </w:style>
  <w:style w:type="character" w:styleId="Emphasis">
    <w:name w:val="Emphasis"/>
    <w:basedOn w:val="DefaultParagraphFont"/>
    <w:uiPriority w:val="20"/>
    <w:qFormat/>
    <w:rsid w:val="00AB1262"/>
    <w:rPr>
      <w:i/>
      <w:iCs/>
    </w:rPr>
  </w:style>
  <w:style w:type="character" w:customStyle="1" w:styleId="st">
    <w:name w:val="st"/>
    <w:basedOn w:val="DefaultParagraphFont"/>
    <w:rsid w:val="00F84DD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18E"/>
    <w:rPr>
      <w:b/>
      <w:bCs/>
    </w:rPr>
  </w:style>
  <w:style w:type="character" w:customStyle="1" w:styleId="Heading3Char">
    <w:name w:val="Heading 3 Char"/>
    <w:aliases w:val="_Paragrafo Char,h3 Char,3 Char,13 Char,H3 Char,Level-3 heading Char,heading3 Char,_Paragrafo1 Char,h31 Char,31 Char,131 Char,H31 Char,Level-3 heading1 Char,heading31 Char,_Paragrafo2 Char,h32 Char,32 Char,132 Char,H32 Char,heading32 Char"/>
    <w:basedOn w:val="DefaultParagraphFont"/>
    <w:link w:val="Heading3"/>
    <w:rsid w:val="0077028E"/>
    <w:rPr>
      <w:b/>
      <w:sz w:val="24"/>
    </w:rPr>
  </w:style>
  <w:style w:type="character" w:customStyle="1" w:styleId="Heading4Char">
    <w:name w:val="Heading 4 Char"/>
    <w:aliases w:val="h4 Char,4 Char,h41 Char,41 Char,h42 Char,42 Char,h411 Char,411 Char,h43 Char,43 Char,h412 Char,412 Char,h44 Char,44 Char,h413 Char,413 Char,h45 Char,45 Char,h414 Char,414 Char,h46 Char,46 Char,h415 Char,415 Char,h47 Char,47 Char,h416 Char"/>
    <w:basedOn w:val="DefaultParagraphFont"/>
    <w:link w:val="Heading4"/>
    <w:rsid w:val="00060E43"/>
    <w:rPr>
      <w:i/>
      <w:sz w:val="24"/>
    </w:rPr>
  </w:style>
  <w:style w:type="character" w:customStyle="1" w:styleId="Caption1">
    <w:name w:val="Caption1"/>
    <w:basedOn w:val="DefaultParagraphFont"/>
    <w:rsid w:val="00DB2011"/>
  </w:style>
  <w:style w:type="character" w:styleId="PlaceholderText">
    <w:name w:val="Placeholder Text"/>
    <w:basedOn w:val="DefaultParagraphFont"/>
    <w:uiPriority w:val="99"/>
    <w:semiHidden/>
    <w:rsid w:val="00A02357"/>
    <w:rPr>
      <w:color w:val="808080"/>
    </w:rPr>
  </w:style>
  <w:style w:type="character" w:customStyle="1" w:styleId="TableTextChar">
    <w:name w:val="Table Text Char"/>
    <w:basedOn w:val="DefaultParagraphFont"/>
    <w:link w:val="TableText"/>
    <w:rsid w:val="00045E25"/>
    <w:rPr>
      <w:rFonts w:ascii="Arial" w:eastAsia="Times New Roman" w:hAnsi="Arial" w:cs="Aria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5016"/>
    <w:rPr>
      <w:rFonts w:ascii="Courier New" w:hAnsi="Courier New" w:cs="Courier New"/>
      <w:color w:val="008080"/>
    </w:rPr>
  </w:style>
  <w:style w:type="character" w:customStyle="1" w:styleId="HeaderChar">
    <w:name w:val="Header Char"/>
    <w:basedOn w:val="DefaultParagraphFont"/>
    <w:link w:val="Header"/>
    <w:uiPriority w:val="99"/>
    <w:rsid w:val="00613463"/>
    <w:rPr>
      <w:sz w:val="24"/>
    </w:rPr>
  </w:style>
  <w:style w:type="paragraph" w:customStyle="1" w:styleId="TxBrp2">
    <w:name w:val="TxBr_p2"/>
    <w:basedOn w:val="Normal"/>
    <w:rsid w:val="00613463"/>
    <w:pPr>
      <w:widowControl w:val="0"/>
      <w:tabs>
        <w:tab w:val="left" w:pos="0"/>
        <w:tab w:val="left" w:pos="204"/>
      </w:tabs>
      <w:overflowPunct/>
      <w:spacing w:line="282" w:lineRule="exact"/>
      <w:textAlignment w:val="auto"/>
    </w:pPr>
    <w:rPr>
      <w:rFonts w:eastAsia="Times New Roman"/>
      <w:szCs w:val="24"/>
    </w:rPr>
  </w:style>
  <w:style w:type="paragraph" w:customStyle="1" w:styleId="TxBrp4">
    <w:name w:val="TxBr_p4"/>
    <w:basedOn w:val="Normal"/>
    <w:rsid w:val="00613463"/>
    <w:pPr>
      <w:widowControl w:val="0"/>
      <w:tabs>
        <w:tab w:val="left" w:pos="0"/>
        <w:tab w:val="left" w:pos="204"/>
      </w:tabs>
      <w:overflowPunct/>
      <w:textAlignment w:val="auto"/>
    </w:pPr>
    <w:rPr>
      <w:rFonts w:eastAsia="Times New Roman"/>
      <w:szCs w:val="24"/>
    </w:rPr>
  </w:style>
  <w:style w:type="paragraph" w:customStyle="1" w:styleId="TxBrp7">
    <w:name w:val="TxBr_p7"/>
    <w:basedOn w:val="Normal"/>
    <w:rsid w:val="00613463"/>
    <w:pPr>
      <w:widowControl w:val="0"/>
      <w:tabs>
        <w:tab w:val="left" w:pos="0"/>
        <w:tab w:val="left" w:pos="306"/>
      </w:tabs>
      <w:overflowPunct/>
      <w:ind w:left="306" w:hanging="306"/>
      <w:textAlignment w:val="auto"/>
    </w:pPr>
    <w:rPr>
      <w:rFonts w:eastAsia="Times New Roman"/>
      <w:szCs w:val="24"/>
    </w:rPr>
  </w:style>
  <w:style w:type="paragraph" w:customStyle="1" w:styleId="TxBrp9">
    <w:name w:val="TxBr_p9"/>
    <w:basedOn w:val="Normal"/>
    <w:rsid w:val="00613463"/>
    <w:pPr>
      <w:widowControl w:val="0"/>
      <w:tabs>
        <w:tab w:val="left" w:pos="0"/>
        <w:tab w:val="left" w:pos="373"/>
      </w:tabs>
      <w:overflowPunct/>
      <w:spacing w:line="259" w:lineRule="exact"/>
      <w:ind w:firstLine="373"/>
      <w:textAlignment w:val="auto"/>
    </w:pPr>
    <w:rPr>
      <w:rFonts w:eastAsia="Times New Roman"/>
      <w:szCs w:val="24"/>
    </w:rPr>
  </w:style>
  <w:style w:type="paragraph" w:customStyle="1" w:styleId="TxBrp10">
    <w:name w:val="TxBr_p10"/>
    <w:basedOn w:val="Normal"/>
    <w:rsid w:val="00613463"/>
    <w:pPr>
      <w:widowControl w:val="0"/>
      <w:tabs>
        <w:tab w:val="left" w:pos="0"/>
        <w:tab w:val="left" w:pos="356"/>
      </w:tabs>
      <w:overflowPunct/>
      <w:spacing w:line="265" w:lineRule="exact"/>
      <w:ind w:firstLine="356"/>
      <w:textAlignment w:val="auto"/>
    </w:pPr>
    <w:rPr>
      <w:rFonts w:eastAsia="Times New Roman"/>
      <w:szCs w:val="24"/>
    </w:rPr>
  </w:style>
  <w:style w:type="paragraph" w:customStyle="1" w:styleId="TxBrp11">
    <w:name w:val="TxBr_p11"/>
    <w:basedOn w:val="Normal"/>
    <w:rsid w:val="00613463"/>
    <w:pPr>
      <w:widowControl w:val="0"/>
      <w:tabs>
        <w:tab w:val="left" w:pos="0"/>
        <w:tab w:val="left" w:pos="204"/>
      </w:tabs>
      <w:overflowPunct/>
      <w:spacing w:line="265" w:lineRule="exact"/>
      <w:textAlignment w:val="auto"/>
    </w:pPr>
    <w:rPr>
      <w:rFonts w:eastAsia="Times New Roman"/>
      <w:szCs w:val="24"/>
    </w:rPr>
  </w:style>
  <w:style w:type="paragraph" w:customStyle="1" w:styleId="TxBrc12">
    <w:name w:val="TxBr_c12"/>
    <w:basedOn w:val="Normal"/>
    <w:rsid w:val="00613463"/>
    <w:pPr>
      <w:widowControl w:val="0"/>
      <w:overflowPunct/>
      <w:jc w:val="center"/>
      <w:textAlignment w:val="auto"/>
    </w:pPr>
    <w:rPr>
      <w:rFonts w:eastAsia="Times New Roman"/>
      <w:szCs w:val="24"/>
    </w:rPr>
  </w:style>
  <w:style w:type="paragraph" w:customStyle="1" w:styleId="TxBrc13">
    <w:name w:val="TxBr_c13"/>
    <w:basedOn w:val="Normal"/>
    <w:rsid w:val="00613463"/>
    <w:pPr>
      <w:widowControl w:val="0"/>
      <w:overflowPunct/>
      <w:jc w:val="center"/>
      <w:textAlignment w:val="auto"/>
    </w:pPr>
    <w:rPr>
      <w:rFonts w:eastAsia="Times New Roman"/>
      <w:szCs w:val="24"/>
    </w:rPr>
  </w:style>
  <w:style w:type="paragraph" w:customStyle="1" w:styleId="SPIEbodytext">
    <w:name w:val="SPIE body text"/>
    <w:basedOn w:val="Normal"/>
    <w:link w:val="SPIEbodytextCharChar"/>
    <w:rsid w:val="00763950"/>
    <w:pPr>
      <w:overflowPunct/>
      <w:autoSpaceDE/>
      <w:autoSpaceDN/>
      <w:adjustRightInd/>
      <w:spacing w:after="120"/>
      <w:jc w:val="both"/>
      <w:textAlignment w:val="auto"/>
    </w:pPr>
    <w:rPr>
      <w:rFonts w:eastAsia="Times New Roman"/>
      <w:sz w:val="20"/>
      <w:szCs w:val="24"/>
    </w:rPr>
  </w:style>
  <w:style w:type="character" w:customStyle="1" w:styleId="SPIEbodytextCharChar">
    <w:name w:val="SPIE body text Char Char"/>
    <w:basedOn w:val="DefaultParagraphFont"/>
    <w:link w:val="SPIEbodytext"/>
    <w:rsid w:val="00763950"/>
    <w:rPr>
      <w:rFonts w:eastAsia="Times New Roman"/>
      <w:szCs w:val="24"/>
    </w:rPr>
  </w:style>
  <w:style w:type="paragraph" w:customStyle="1" w:styleId="SPIEreferencelisting">
    <w:name w:val="SPIE reference listing"/>
    <w:basedOn w:val="Normal"/>
    <w:rsid w:val="002B4A22"/>
    <w:pPr>
      <w:numPr>
        <w:numId w:val="9"/>
      </w:numPr>
      <w:overflowPunct/>
      <w:autoSpaceDE/>
      <w:autoSpaceDN/>
      <w:adjustRightInd/>
      <w:jc w:val="both"/>
      <w:textAlignment w:val="auto"/>
    </w:pPr>
    <w:rPr>
      <w:rFonts w:eastAsia="Times New Roman"/>
      <w:sz w:val="20"/>
    </w:rPr>
  </w:style>
  <w:style w:type="character" w:styleId="Strong">
    <w:name w:val="Strong"/>
    <w:basedOn w:val="DefaultParagraphFont"/>
    <w:uiPriority w:val="22"/>
    <w:qFormat/>
    <w:rsid w:val="006F364E"/>
    <w:rPr>
      <w:b/>
      <w:bCs/>
    </w:rPr>
  </w:style>
  <w:style w:type="paragraph" w:styleId="Revision">
    <w:name w:val="Revision"/>
    <w:hidden/>
    <w:uiPriority w:val="99"/>
    <w:semiHidden/>
    <w:rsid w:val="00365695"/>
    <w:rPr>
      <w:sz w:val="24"/>
    </w:rPr>
  </w:style>
  <w:style w:type="character" w:customStyle="1" w:styleId="apple-converted-space">
    <w:name w:val="apple-converted-space"/>
    <w:basedOn w:val="DefaultParagraphFont"/>
    <w:rsid w:val="008900CF"/>
  </w:style>
  <w:style w:type="paragraph" w:customStyle="1" w:styleId="SPIEAuthors-Affils">
    <w:name w:val="SPIE Authors-Affils"/>
    <w:basedOn w:val="Normal"/>
    <w:next w:val="Normal"/>
    <w:link w:val="SPIEAuthors-AffilsCharChar"/>
    <w:rsid w:val="00337F56"/>
    <w:pPr>
      <w:overflowPunct/>
      <w:autoSpaceDE/>
      <w:autoSpaceDN/>
      <w:adjustRightInd/>
      <w:jc w:val="center"/>
      <w:textAlignment w:val="auto"/>
    </w:pPr>
    <w:rPr>
      <w:rFonts w:eastAsia="Times New Roman"/>
    </w:rPr>
  </w:style>
  <w:style w:type="character" w:customStyle="1" w:styleId="SPIEAuthors-AffilsCharChar">
    <w:name w:val="SPIE Authors-Affils Char Char"/>
    <w:link w:val="SPIEAuthors-Affils"/>
    <w:rsid w:val="00337F56"/>
    <w:rPr>
      <w:rFonts w:eastAsia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845CD9"/>
    <w:rPr>
      <w:sz w:val="24"/>
    </w:rPr>
  </w:style>
  <w:style w:type="table" w:customStyle="1" w:styleId="LightShading-Accent11">
    <w:name w:val="Light Shading - Accent 11"/>
    <w:basedOn w:val="TableNormal"/>
    <w:uiPriority w:val="60"/>
    <w:rsid w:val="00704007"/>
    <w:rPr>
      <w:rFonts w:asciiTheme="minorHAnsi" w:eastAsiaTheme="minorHAnsi" w:hAnsiTheme="minorHAnsi" w:cstheme="minorBidi"/>
      <w:color w:val="365F91" w:themeColor="accent1" w:themeShade="BF"/>
      <w:sz w:val="22"/>
      <w:szCs w:val="22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uthor">
    <w:name w:val="author"/>
    <w:basedOn w:val="DefaultParagraphFont"/>
    <w:rsid w:val="00704007"/>
  </w:style>
  <w:style w:type="character" w:customStyle="1" w:styleId="pubyear">
    <w:name w:val="pubyear"/>
    <w:basedOn w:val="DefaultParagraphFont"/>
    <w:rsid w:val="00704007"/>
  </w:style>
  <w:style w:type="character" w:customStyle="1" w:styleId="articletitle">
    <w:name w:val="articletitle"/>
    <w:basedOn w:val="DefaultParagraphFont"/>
    <w:rsid w:val="00704007"/>
  </w:style>
  <w:style w:type="character" w:customStyle="1" w:styleId="journaltitle">
    <w:name w:val="journaltitle"/>
    <w:basedOn w:val="DefaultParagraphFont"/>
    <w:rsid w:val="00704007"/>
  </w:style>
  <w:style w:type="character" w:customStyle="1" w:styleId="vol">
    <w:name w:val="vol"/>
    <w:basedOn w:val="DefaultParagraphFont"/>
    <w:rsid w:val="00704007"/>
  </w:style>
  <w:style w:type="character" w:customStyle="1" w:styleId="pagefirst">
    <w:name w:val="pagefirst"/>
    <w:basedOn w:val="DefaultParagraphFont"/>
    <w:rsid w:val="00704007"/>
  </w:style>
  <w:style w:type="character" w:customStyle="1" w:styleId="pagelast">
    <w:name w:val="pagelast"/>
    <w:basedOn w:val="DefaultParagraphFont"/>
    <w:rsid w:val="00704007"/>
  </w:style>
  <w:style w:type="paragraph" w:customStyle="1" w:styleId="Level1head">
    <w:name w:val="Level 1 head"/>
    <w:basedOn w:val="Text"/>
    <w:rsid w:val="001B73D4"/>
    <w:pPr>
      <w:tabs>
        <w:tab w:val="left" w:pos="216"/>
      </w:tabs>
      <w:autoSpaceDE w:val="0"/>
      <w:autoSpaceDN w:val="0"/>
      <w:spacing w:before="330" w:line="240" w:lineRule="exact"/>
      <w:ind w:right="4363"/>
    </w:pPr>
    <w:rPr>
      <w:rFonts w:ascii="Times New Roman" w:hAnsi="Times New Roman"/>
      <w:b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64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38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6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54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50098">
          <w:marLeft w:val="118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460">
          <w:marLeft w:val="118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7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1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02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4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4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2BE5C-0F48-42D8-B467-21C17312CD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8E11E1-7A0C-574B-9475-A25AF3580C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DDDF2-B37D-4A41-9C6F-998E42A88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1335</Words>
  <Characters>7613</Characters>
  <Application>Microsoft Macintosh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ATMS SDR User's Guide</vt:lpstr>
    </vt:vector>
  </TitlesOfParts>
  <Company>HP</Company>
  <LinksUpToDate>false</LinksUpToDate>
  <CharactersWithSpaces>8931</CharactersWithSpaces>
  <SharedDoc>false</SharedDoc>
  <HLinks>
    <vt:vector size="552" baseType="variant"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_Toc292180533</vt:lpwstr>
      </vt:variant>
      <vt:variant>
        <vt:i4>1835069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_Toc292180532</vt:lpwstr>
      </vt:variant>
      <vt:variant>
        <vt:i4>1835069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_Toc292180531</vt:lpwstr>
      </vt:variant>
      <vt:variant>
        <vt:i4>1835069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_Toc292180530</vt:lpwstr>
      </vt:variant>
      <vt:variant>
        <vt:i4>1900605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_Toc292180529</vt:lpwstr>
      </vt:variant>
      <vt:variant>
        <vt:i4>1900605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_Toc292180528</vt:lpwstr>
      </vt:variant>
      <vt:variant>
        <vt:i4>1900605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_Toc292180527</vt:lpwstr>
      </vt:variant>
      <vt:variant>
        <vt:i4>1900605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_Toc292180526</vt:lpwstr>
      </vt:variant>
      <vt:variant>
        <vt:i4>1900605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_Toc292180525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_Toc292180524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_Toc292180523</vt:lpwstr>
      </vt:variant>
      <vt:variant>
        <vt:i4>1900605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_Toc292180522</vt:lpwstr>
      </vt:variant>
      <vt:variant>
        <vt:i4>1900605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_Toc292180521</vt:lpwstr>
      </vt:variant>
      <vt:variant>
        <vt:i4>1900605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_Toc292180520</vt:lpwstr>
      </vt:variant>
      <vt:variant>
        <vt:i4>1966141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_Toc292180519</vt:lpwstr>
      </vt:variant>
      <vt:variant>
        <vt:i4>1966141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_Toc292180518</vt:lpwstr>
      </vt:variant>
      <vt:variant>
        <vt:i4>1966141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_Toc292180517</vt:lpwstr>
      </vt:variant>
      <vt:variant>
        <vt:i4>1966141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_Toc292180516</vt:lpwstr>
      </vt:variant>
      <vt:variant>
        <vt:i4>1966141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_Toc292180515</vt:lpwstr>
      </vt:variant>
      <vt:variant>
        <vt:i4>1966141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_Toc292180514</vt:lpwstr>
      </vt:variant>
      <vt:variant>
        <vt:i4>1966141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_Toc292180513</vt:lpwstr>
      </vt:variant>
      <vt:variant>
        <vt:i4>1966141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_Toc292180512</vt:lpwstr>
      </vt:variant>
      <vt:variant>
        <vt:i4>1966141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_Toc292180511</vt:lpwstr>
      </vt:variant>
      <vt:variant>
        <vt:i4>1966141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_Toc292180510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_Toc292180509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_Toc292180508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_Toc292180507</vt:lpwstr>
      </vt:variant>
      <vt:variant>
        <vt:i4>2031677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_Toc292180506</vt:lpwstr>
      </vt:variant>
      <vt:variant>
        <vt:i4>2031677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_Toc292180505</vt:lpwstr>
      </vt:variant>
      <vt:variant>
        <vt:i4>2031677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_Toc292180504</vt:lpwstr>
      </vt:variant>
      <vt:variant>
        <vt:i4>2031677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_Toc292180503</vt:lpwstr>
      </vt:variant>
      <vt:variant>
        <vt:i4>2031677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_Toc292180502</vt:lpwstr>
      </vt:variant>
      <vt:variant>
        <vt:i4>2031677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_Toc292180501</vt:lpwstr>
      </vt:variant>
      <vt:variant>
        <vt:i4>2031677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_Toc292180500</vt:lpwstr>
      </vt:variant>
      <vt:variant>
        <vt:i4>1441852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_Toc292180499</vt:lpwstr>
      </vt:variant>
      <vt:variant>
        <vt:i4>1441852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_Toc292180498</vt:lpwstr>
      </vt:variant>
      <vt:variant>
        <vt:i4>1441852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_Toc292180497</vt:lpwstr>
      </vt:variant>
      <vt:variant>
        <vt:i4>1441852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_Toc292180496</vt:lpwstr>
      </vt:variant>
      <vt:variant>
        <vt:i4>1441852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_Toc292180495</vt:lpwstr>
      </vt:variant>
      <vt:variant>
        <vt:i4>1441852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_Toc292180494</vt:lpwstr>
      </vt:variant>
      <vt:variant>
        <vt:i4>1441852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_Toc292180493</vt:lpwstr>
      </vt:variant>
      <vt:variant>
        <vt:i4>1441852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_Toc292180492</vt:lpwstr>
      </vt:variant>
      <vt:variant>
        <vt:i4>1441852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_Toc292180491</vt:lpwstr>
      </vt:variant>
      <vt:variant>
        <vt:i4>1441852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_Toc292180490</vt:lpwstr>
      </vt:variant>
      <vt:variant>
        <vt:i4>1507388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_Toc292180489</vt:lpwstr>
      </vt:variant>
      <vt:variant>
        <vt:i4>1507388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_Toc292180488</vt:lpwstr>
      </vt:variant>
      <vt:variant>
        <vt:i4>1507388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_Toc292180487</vt:lpwstr>
      </vt:variant>
      <vt:variant>
        <vt:i4>1507388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_Toc292180486</vt:lpwstr>
      </vt:variant>
      <vt:variant>
        <vt:i4>1507388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_Toc292180485</vt:lpwstr>
      </vt:variant>
      <vt:variant>
        <vt:i4>1507388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_Toc292180484</vt:lpwstr>
      </vt:variant>
      <vt:variant>
        <vt:i4>1507388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_Toc292180483</vt:lpwstr>
      </vt:variant>
      <vt:variant>
        <vt:i4>1507388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_Toc292180482</vt:lpwstr>
      </vt:variant>
      <vt:variant>
        <vt:i4>1507388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_Toc292180481</vt:lpwstr>
      </vt:variant>
      <vt:variant>
        <vt:i4>1507388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_Toc292180480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_Toc292180479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_Toc292180478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_Toc292180477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_Toc292180476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_Toc292180475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_Toc292180474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_Toc292180473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_Toc292180472</vt:lpwstr>
      </vt:variant>
      <vt:variant>
        <vt:i4>1572924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_Toc292180471</vt:lpwstr>
      </vt:variant>
      <vt:variant>
        <vt:i4>1572924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_Toc292180470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_Toc292180469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_Toc292180468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_Toc292180467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_Toc292180466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_Toc292180465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_Toc292180464</vt:lpwstr>
      </vt:variant>
      <vt:variant>
        <vt:i4>1638460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_Toc292180463</vt:lpwstr>
      </vt:variant>
      <vt:variant>
        <vt:i4>1638460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_Toc292180462</vt:lpwstr>
      </vt:variant>
      <vt:variant>
        <vt:i4>1638460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_Toc292180461</vt:lpwstr>
      </vt:variant>
      <vt:variant>
        <vt:i4>1638460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_Toc292180460</vt:lpwstr>
      </vt:variant>
      <vt:variant>
        <vt:i4>1703996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_Toc292180459</vt:lpwstr>
      </vt:variant>
      <vt:variant>
        <vt:i4>1703996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_Toc292180458</vt:lpwstr>
      </vt:variant>
      <vt:variant>
        <vt:i4>1703996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_Toc292180457</vt:lpwstr>
      </vt:variant>
      <vt:variant>
        <vt:i4>1703996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_Toc292180456</vt:lpwstr>
      </vt:variant>
      <vt:variant>
        <vt:i4>1703996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_Toc292180455</vt:lpwstr>
      </vt:variant>
      <vt:variant>
        <vt:i4>1703996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_Toc292180454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_Toc292180453</vt:lpwstr>
      </vt:variant>
      <vt:variant>
        <vt:i4>1703996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_Toc292180452</vt:lpwstr>
      </vt:variant>
      <vt:variant>
        <vt:i4>1703996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_Toc292180451</vt:lpwstr>
      </vt:variant>
      <vt:variant>
        <vt:i4>1703996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_Toc292180450</vt:lpwstr>
      </vt:variant>
      <vt:variant>
        <vt:i4>1769532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_Toc292180449</vt:lpwstr>
      </vt:variant>
      <vt:variant>
        <vt:i4>1769532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_Toc292180448</vt:lpwstr>
      </vt:variant>
      <vt:variant>
        <vt:i4>1769532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_Toc292180447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_Toc292180446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_Toc292180445</vt:lpwstr>
      </vt:variant>
      <vt:variant>
        <vt:i4>1769532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_Toc292180444</vt:lpwstr>
      </vt:variant>
      <vt:variant>
        <vt:i4>1769532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_Toc292180443</vt:lpwstr>
      </vt:variant>
      <vt:variant>
        <vt:i4>1769532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_Toc292180442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ATMS SDR User's Guide</dc:title>
  <dc:creator>Miao Tian</dc:creator>
  <dc:description>Version 1.1</dc:description>
  <cp:lastModifiedBy>Maria Caponi</cp:lastModifiedBy>
  <cp:revision>2</cp:revision>
  <cp:lastPrinted>2013-07-30T14:32:00Z</cp:lastPrinted>
  <dcterms:created xsi:type="dcterms:W3CDTF">2015-09-15T19:11:00Z</dcterms:created>
  <dcterms:modified xsi:type="dcterms:W3CDTF">2015-09-15T19:11:00Z</dcterms:modified>
</cp:coreProperties>
</file>